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BB" w:rsidRPr="00BE61BB" w:rsidRDefault="00BE61BB" w:rsidP="00BE61BB">
      <w:pPr>
        <w:shd w:val="clear" w:color="auto" w:fill="FFFFFF"/>
        <w:spacing w:before="100" w:beforeAutospacing="1" w:after="100" w:afterAutospacing="1" w:line="840" w:lineRule="atLeast"/>
        <w:outlineLvl w:val="0"/>
        <w:rPr>
          <w:rFonts w:ascii="AvenirNextDemiBold" w:eastAsia="Times New Roman" w:hAnsi="AvenirNextDemiBold" w:cs="Tahoma"/>
          <w:b/>
          <w:bCs/>
          <w:caps/>
          <w:color w:val="000000"/>
          <w:kern w:val="36"/>
          <w:sz w:val="84"/>
          <w:szCs w:val="84"/>
          <w:lang w:eastAsia="ru-RU"/>
        </w:rPr>
      </w:pPr>
      <w:r w:rsidRPr="00BE61BB">
        <w:rPr>
          <w:rFonts w:ascii="AvenirNextDemiBold" w:eastAsia="Times New Roman" w:hAnsi="AvenirNextDemiBold" w:cs="Tahoma"/>
          <w:b/>
          <w:bCs/>
          <w:caps/>
          <w:color w:val="000000"/>
          <w:kern w:val="36"/>
          <w:sz w:val="84"/>
          <w:szCs w:val="84"/>
          <w:lang w:eastAsia="ru-RU"/>
        </w:rPr>
        <w:t>Электронный журнал + образовательный сервис = на 30% меньше работы</w:t>
      </w:r>
    </w:p>
    <w:p w:rsidR="00BE61BB" w:rsidRPr="00BE61BB" w:rsidRDefault="00BE61BB" w:rsidP="00BE61B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8"/>
          <w:szCs w:val="18"/>
          <w:lang w:eastAsia="ru-RU"/>
        </w:rPr>
      </w:pPr>
      <w:r w:rsidRPr="00BE61BB">
        <w:rPr>
          <w:rFonts w:ascii="Tahoma" w:eastAsia="Times New Roman" w:hAnsi="Tahoma" w:cs="Tahoma"/>
          <w:color w:val="585858"/>
          <w:sz w:val="18"/>
          <w:szCs w:val="18"/>
          <w:lang w:eastAsia="ru-RU"/>
        </w:rPr>
        <w:t xml:space="preserve">Опубликовано: 01.06.2015 </w:t>
      </w:r>
    </w:p>
    <w:p w:rsidR="00BE61BB" w:rsidRPr="00BE61BB" w:rsidRDefault="00BE61BB" w:rsidP="00BE61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85858"/>
          <w:sz w:val="2"/>
          <w:szCs w:val="2"/>
          <w:lang w:eastAsia="ru-RU"/>
        </w:rPr>
      </w:pPr>
      <w:r w:rsidRPr="00BE61BB">
        <w:rPr>
          <w:rFonts w:ascii="Tahoma" w:eastAsia="Times New Roman" w:hAnsi="Tahoma" w:cs="Tahoma"/>
          <w:color w:val="585858"/>
          <w:sz w:val="2"/>
          <w:szCs w:val="2"/>
          <w:lang w:eastAsia="ru-RU"/>
        </w:rPr>
        <w:t>Получайте новости почтой:</w:t>
      </w:r>
    </w:p>
    <w:p w:rsidR="00BE61BB" w:rsidRPr="00BE61BB" w:rsidRDefault="00BE61BB" w:rsidP="00BE61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E61B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E61BB" w:rsidRPr="00BE61BB" w:rsidRDefault="00BE61BB" w:rsidP="00BE61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85858"/>
          <w:sz w:val="2"/>
          <w:szCs w:val="2"/>
          <w:lang w:eastAsia="ru-RU"/>
        </w:rPr>
      </w:pPr>
      <w:r w:rsidRPr="00BE61BB">
        <w:rPr>
          <w:rFonts w:ascii="Tahoma" w:eastAsia="Times New Roman" w:hAnsi="Tahoma" w:cs="Tahoma"/>
          <w:color w:val="585858"/>
          <w:sz w:val="2"/>
          <w:szCs w:val="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2.85pt;height:22.55pt" o:ole="">
            <v:imagedata r:id="rId5" o:title=""/>
          </v:shape>
          <w:control r:id="rId6" w:name="DefaultOcxName" w:shapeid="_x0000_i1029"/>
        </w:object>
      </w:r>
    </w:p>
    <w:p w:rsidR="00BE61BB" w:rsidRPr="00BE61BB" w:rsidRDefault="00BE61BB" w:rsidP="00BE61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E61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E61BB" w:rsidRPr="00BE61BB" w:rsidRDefault="00BE61BB" w:rsidP="00BE61BB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85858"/>
          <w:sz w:val="2"/>
          <w:szCs w:val="2"/>
          <w:lang w:eastAsia="ru-RU"/>
        </w:rPr>
      </w:pPr>
      <w:r w:rsidRPr="00BE61BB">
        <w:rPr>
          <w:rFonts w:ascii="Tahoma" w:eastAsia="Times New Roman" w:hAnsi="Tahoma" w:cs="Tahoma"/>
          <w:color w:val="585858"/>
          <w:sz w:val="2"/>
          <w:szCs w:val="2"/>
          <w:lang w:eastAsia="ru-RU"/>
        </w:rPr>
        <w:pict/>
      </w:r>
      <w:r w:rsidRPr="00BE61BB">
        <w:rPr>
          <w:rFonts w:ascii="Tahoma" w:eastAsia="Times New Roman" w:hAnsi="Tahoma" w:cs="Tahoma"/>
          <w:color w:val="585858"/>
          <w:sz w:val="2"/>
          <w:szCs w:val="2"/>
          <w:lang w:eastAsia="ru-RU"/>
        </w:rPr>
        <w:t>Читайте нас в </w:t>
      </w:r>
      <w:proofErr w:type="spellStart"/>
      <w:r w:rsidRPr="00BE61BB">
        <w:rPr>
          <w:rFonts w:ascii="Tahoma" w:eastAsia="Times New Roman" w:hAnsi="Tahoma" w:cs="Tahoma"/>
          <w:color w:val="585858"/>
          <w:sz w:val="2"/>
          <w:szCs w:val="2"/>
          <w:lang w:eastAsia="ru-RU"/>
        </w:rPr>
        <w:t>соцсетях</w:t>
      </w:r>
      <w:proofErr w:type="spellEnd"/>
      <w:r w:rsidRPr="00BE61BB">
        <w:rPr>
          <w:rFonts w:ascii="Tahoma" w:eastAsia="Times New Roman" w:hAnsi="Tahoma" w:cs="Tahoma"/>
          <w:color w:val="585858"/>
          <w:sz w:val="2"/>
          <w:szCs w:val="2"/>
          <w:lang w:eastAsia="ru-RU"/>
        </w:rPr>
        <w:t xml:space="preserve">:﻿ </w:t>
      </w:r>
    </w:p>
    <w:p w:rsidR="00BE61BB" w:rsidRPr="00BE61BB" w:rsidRDefault="00BE61BB" w:rsidP="00BE61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85858"/>
          <w:sz w:val="18"/>
          <w:szCs w:val="18"/>
          <w:lang w:eastAsia="ru-RU"/>
        </w:rPr>
      </w:pPr>
      <w:r w:rsidRPr="00BE61BB">
        <w:rPr>
          <w:rFonts w:ascii="Tahoma" w:eastAsia="Times New Roman" w:hAnsi="Tahoma" w:cs="Tahoma"/>
          <w:color w:val="585858"/>
          <w:sz w:val="18"/>
          <w:szCs w:val="18"/>
          <w:lang w:eastAsia="ru-RU"/>
        </w:rPr>
        <w:t xml:space="preserve">﻿ </w:t>
      </w:r>
    </w:p>
    <w:p w:rsidR="00BE61BB" w:rsidRPr="00BE61BB" w:rsidRDefault="00BE61BB" w:rsidP="00BE61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85858"/>
          <w:sz w:val="18"/>
          <w:szCs w:val="18"/>
          <w:lang w:eastAsia="ru-RU"/>
        </w:rPr>
      </w:pPr>
    </w:p>
    <w:p w:rsidR="00BE61BB" w:rsidRPr="00BE61BB" w:rsidRDefault="00BE61BB" w:rsidP="00BE61BB">
      <w:pPr>
        <w:shd w:val="clear" w:color="auto" w:fill="FFFFFF"/>
        <w:spacing w:before="100" w:beforeAutospacing="1" w:after="450" w:line="450" w:lineRule="atLeast"/>
        <w:outlineLvl w:val="6"/>
        <w:rPr>
          <w:rFonts w:ascii="AvenirNext" w:eastAsia="Times New Roman" w:hAnsi="AvenirNext" w:cs="Tahoma"/>
          <w:b/>
          <w:bCs/>
          <w:color w:val="000000"/>
          <w:sz w:val="35"/>
          <w:szCs w:val="35"/>
          <w:lang w:eastAsia="ru-RU"/>
        </w:rPr>
      </w:pPr>
      <w:r w:rsidRPr="00BE61BB">
        <w:rPr>
          <w:rFonts w:ascii="AvenirNext" w:eastAsia="Times New Roman" w:hAnsi="AvenirNext" w:cs="Tahoma"/>
          <w:b/>
          <w:bCs/>
          <w:color w:val="000000"/>
          <w:sz w:val="35"/>
          <w:szCs w:val="35"/>
          <w:lang w:eastAsia="ru-RU"/>
        </w:rPr>
        <w:t xml:space="preserve">В конце прошлого года электронный дневник и журнал </w:t>
      </w:r>
      <w:proofErr w:type="spellStart"/>
      <w:r w:rsidRPr="00BE61BB">
        <w:rPr>
          <w:rFonts w:ascii="AvenirNext" w:eastAsia="Times New Roman" w:hAnsi="AvenirNext" w:cs="Tahoma"/>
          <w:b/>
          <w:bCs/>
          <w:color w:val="000000"/>
          <w:sz w:val="35"/>
          <w:szCs w:val="35"/>
          <w:lang w:eastAsia="ru-RU"/>
        </w:rPr>
        <w:t>ЭлЖур</w:t>
      </w:r>
      <w:proofErr w:type="spellEnd"/>
      <w:r w:rsidRPr="00BE61BB">
        <w:rPr>
          <w:rFonts w:ascii="AvenirNext" w:eastAsia="Times New Roman" w:hAnsi="AvenirNext" w:cs="Tahoma"/>
          <w:b/>
          <w:bCs/>
          <w:color w:val="000000"/>
          <w:sz w:val="35"/>
          <w:szCs w:val="35"/>
          <w:lang w:eastAsia="ru-RU"/>
        </w:rPr>
        <w:t xml:space="preserve"> </w:t>
      </w:r>
      <w:hyperlink r:id="rId7" w:tgtFrame="_blank" w:history="1">
        <w:r w:rsidRPr="00BE61BB">
          <w:rPr>
            <w:rFonts w:ascii="AvenirNext" w:eastAsia="Times New Roman" w:hAnsi="AvenirNext" w:cs="Tahoma"/>
            <w:b/>
            <w:bCs/>
            <w:color w:val="585858"/>
            <w:sz w:val="35"/>
            <w:szCs w:val="35"/>
            <w:u w:val="single"/>
            <w:lang w:eastAsia="ru-RU"/>
          </w:rPr>
          <w:t>был интегрирован</w:t>
        </w:r>
      </w:hyperlink>
      <w:r w:rsidRPr="00BE61BB">
        <w:rPr>
          <w:rFonts w:ascii="AvenirNext" w:eastAsia="Times New Roman" w:hAnsi="AvenirNext" w:cs="Tahoma"/>
          <w:b/>
          <w:bCs/>
          <w:color w:val="000000"/>
          <w:sz w:val="35"/>
          <w:szCs w:val="35"/>
          <w:lang w:eastAsia="ru-RU"/>
        </w:rPr>
        <w:t xml:space="preserve"> с образовательной платформой </w:t>
      </w:r>
      <w:hyperlink r:id="rId8" w:tgtFrame="_blank" w:history="1">
        <w:proofErr w:type="spellStart"/>
        <w:r w:rsidRPr="00BE61BB">
          <w:rPr>
            <w:rFonts w:ascii="AvenirNext" w:eastAsia="Times New Roman" w:hAnsi="AvenirNext" w:cs="Tahoma"/>
            <w:b/>
            <w:bCs/>
            <w:color w:val="585858"/>
            <w:sz w:val="35"/>
            <w:szCs w:val="35"/>
            <w:u w:val="single"/>
            <w:lang w:eastAsia="ru-RU"/>
          </w:rPr>
          <w:t>ЯКласс</w:t>
        </w:r>
        <w:proofErr w:type="spellEnd"/>
      </w:hyperlink>
      <w:r w:rsidRPr="00BE61BB">
        <w:rPr>
          <w:rFonts w:ascii="AvenirNext" w:eastAsia="Times New Roman" w:hAnsi="AvenirNext" w:cs="Tahoma"/>
          <w:b/>
          <w:bCs/>
          <w:color w:val="000000"/>
          <w:sz w:val="35"/>
          <w:szCs w:val="35"/>
          <w:lang w:eastAsia="ru-RU"/>
        </w:rPr>
        <w:t>. Через полгода стали известны первые результаты сотрудничества.</w:t>
      </w:r>
    </w:p>
    <w:p w:rsidR="00BE61BB" w:rsidRPr="00BE61BB" w:rsidRDefault="00BE61BB" w:rsidP="00BE61BB">
      <w:pPr>
        <w:shd w:val="clear" w:color="auto" w:fill="FFFFFF"/>
        <w:spacing w:before="100" w:beforeAutospacing="1" w:after="450" w:line="240" w:lineRule="auto"/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</w:pPr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Российские учителя получили доступ сразу к двум сервисам: используя генератор проверочных работ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ЯКласс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, можно создавать индивидуальные домашние задания и прикреплять их в электронный журнал. Школьники, в свою очередь, могут решать задачи, не выходя из электронной образовательной среды. Сегодня 15 школ Москвы, 12 школ Московской области, а также более десятка школ в других российских регионах тестируют новые возможности электронного журнала, еще несколько сотен апробируют их по отдельным предметам.</w:t>
      </w:r>
    </w:p>
    <w:p w:rsidR="00BE61BB" w:rsidRPr="00BE61BB" w:rsidRDefault="00BE61BB" w:rsidP="00BE61BB">
      <w:pPr>
        <w:shd w:val="clear" w:color="auto" w:fill="FFFFFF"/>
        <w:spacing w:before="100" w:beforeAutospacing="1" w:after="450" w:line="390" w:lineRule="atLeast"/>
        <w:outlineLvl w:val="3"/>
        <w:rPr>
          <w:rFonts w:ascii="AvenirNextMedium" w:eastAsia="Times New Roman" w:hAnsi="AvenirNextMedium" w:cs="Tahoma"/>
          <w:b/>
          <w:bCs/>
          <w:color w:val="000000"/>
          <w:sz w:val="35"/>
          <w:szCs w:val="35"/>
          <w:lang w:eastAsia="ru-RU"/>
        </w:rPr>
      </w:pPr>
      <w:r w:rsidRPr="00BE61BB">
        <w:rPr>
          <w:rFonts w:ascii="AvenirNextMedium" w:eastAsia="Times New Roman" w:hAnsi="AvenirNextMedium" w:cs="Tahoma"/>
          <w:b/>
          <w:bCs/>
          <w:color w:val="000000"/>
          <w:sz w:val="35"/>
          <w:szCs w:val="35"/>
          <w:lang w:eastAsia="ru-RU"/>
        </w:rPr>
        <w:t xml:space="preserve">Денис Кузнецов, гендиректор компании «Веб-Мост», разработчика «Электронного журнала </w:t>
      </w:r>
      <w:proofErr w:type="spellStart"/>
      <w:r w:rsidRPr="00BE61BB">
        <w:rPr>
          <w:rFonts w:ascii="AvenirNextMedium" w:eastAsia="Times New Roman" w:hAnsi="AvenirNextMedium" w:cs="Tahoma"/>
          <w:b/>
          <w:bCs/>
          <w:color w:val="000000"/>
          <w:sz w:val="35"/>
          <w:szCs w:val="35"/>
          <w:lang w:eastAsia="ru-RU"/>
        </w:rPr>
        <w:t>ЭлЖур</w:t>
      </w:r>
      <w:proofErr w:type="spellEnd"/>
      <w:r w:rsidRPr="00BE61BB">
        <w:rPr>
          <w:rFonts w:ascii="AvenirNextMedium" w:eastAsia="Times New Roman" w:hAnsi="AvenirNextMedium" w:cs="Tahoma"/>
          <w:b/>
          <w:bCs/>
          <w:color w:val="000000"/>
          <w:sz w:val="35"/>
          <w:szCs w:val="35"/>
          <w:lang w:eastAsia="ru-RU"/>
        </w:rPr>
        <w:t>»:</w:t>
      </w:r>
    </w:p>
    <w:p w:rsidR="00BE61BB" w:rsidRPr="00BE61BB" w:rsidRDefault="00BE61BB" w:rsidP="00BE61BB">
      <w:pPr>
        <w:shd w:val="clear" w:color="auto" w:fill="FFFFFF"/>
        <w:spacing w:before="100" w:beforeAutospacing="1" w:after="450" w:line="240" w:lineRule="auto"/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</w:pPr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«Задания в системе проверяются автоматически, каждое задание в зависимости от сложности имеет разный вес в баллах, и от процента выполнения заданий определяется оценка за работу. Перенести оценку в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ЭлЖур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можно по нажатию одной кнопки, после чего возможно провести их анализ и сравнить результаты с другими работами.</w:t>
      </w:r>
    </w:p>
    <w:p w:rsidR="00BE61BB" w:rsidRPr="00BE61BB" w:rsidRDefault="00BE61BB" w:rsidP="00BE61BB">
      <w:pPr>
        <w:shd w:val="clear" w:color="auto" w:fill="FFFFFF"/>
        <w:spacing w:before="100" w:beforeAutospacing="1" w:after="450" w:line="240" w:lineRule="auto"/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</w:pPr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lastRenderedPageBreak/>
        <w:t xml:space="preserve">По расчётам экспертов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ЯКласс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, совместное использование электронного журнала и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ЯКласс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поможет сэкономить до 30% рабочего времени учителя при подготовке и проверке домашних и контрольных работ. А использование тренажёра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ЯКласс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учащимися — повысить успеваемость на 15%. Кроме того, учащиеся через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ЭлЖур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могут самостоятельно </w:t>
      </w:r>
      <w:proofErr w:type="gram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авторизоваться в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ЯКлассе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и использовать</w:t>
      </w:r>
      <w:proofErr w:type="gram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его как тренажер».</w:t>
      </w:r>
    </w:p>
    <w:p w:rsidR="00BE61BB" w:rsidRPr="00BE61BB" w:rsidRDefault="00BE61BB" w:rsidP="00BE61BB">
      <w:pPr>
        <w:shd w:val="clear" w:color="auto" w:fill="FFFFFF"/>
        <w:spacing w:before="100" w:beforeAutospacing="1" w:after="450" w:line="240" w:lineRule="auto"/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</w:pPr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Сервис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ЯКласс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содержит крупнейшую базу тренировочных заданий и теоретических материалов в России. Основа сервиса – технология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GenExis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, которая позволяет генерировать сотни вариантов одного задания. На сегодняшний день на </w:t>
      </w:r>
      <w:proofErr w:type="spell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ЯКласс</w:t>
      </w:r>
      <w:proofErr w:type="spell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есть 6 </w:t>
      </w:r>
      <w:proofErr w:type="gramStart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>млн</w:t>
      </w:r>
      <w:proofErr w:type="gramEnd"/>
      <w:r w:rsidRPr="00BE61BB">
        <w:rPr>
          <w:rFonts w:ascii="AvenirNextMedium" w:eastAsia="Times New Roman" w:hAnsi="AvenirNextMedium" w:cs="Tahoma"/>
          <w:color w:val="444444"/>
          <w:sz w:val="24"/>
          <w:szCs w:val="24"/>
          <w:lang w:eastAsia="ru-RU"/>
        </w:rPr>
        <w:t xml:space="preserve"> вариантов заданий по алгебре, геометрии, математике, английскому языку, биологии, химии, физике, информатике. Также с помощью сервиса школьники готовятся к ЕГЭ по математике и русскому языку. </w:t>
      </w:r>
    </w:p>
    <w:p w:rsidR="00373AC5" w:rsidRDefault="00373AC5">
      <w:bookmarkStart w:id="0" w:name="_GoBack"/>
      <w:bookmarkEnd w:id="0"/>
    </w:p>
    <w:sectPr w:rsidR="0037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enirNextD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enirNext">
    <w:altName w:val="Times New Roman"/>
    <w:panose1 w:val="00000000000000000000"/>
    <w:charset w:val="00"/>
    <w:family w:val="roman"/>
    <w:notTrueType/>
    <w:pitch w:val="default"/>
  </w:font>
  <w:font w:name="AvenirNext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BB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BE61BB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3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9707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58203">
                      <w:marLeft w:val="225"/>
                      <w:marRight w:val="50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9299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1834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641893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ainme.ru/post/nikto-ne-stoit-za-spinoy-i-ne-govorit-im-chto-oni-neudachn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jur.ru/elzhur-i-yaklass---domashnie-zadaniya-onlaj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2015-07-07T07:57:00Z</dcterms:created>
  <dcterms:modified xsi:type="dcterms:W3CDTF">2015-07-07T07:57:00Z</dcterms:modified>
</cp:coreProperties>
</file>