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97" w:rsidRDefault="00A90897">
      <w:pPr>
        <w:spacing w:line="240" w:lineRule="exact"/>
        <w:rPr>
          <w:sz w:val="19"/>
          <w:szCs w:val="19"/>
        </w:rPr>
      </w:pPr>
    </w:p>
    <w:p w:rsidR="00A90897" w:rsidRDefault="00A90897">
      <w:pPr>
        <w:spacing w:before="30" w:after="30" w:line="240" w:lineRule="exact"/>
        <w:rPr>
          <w:sz w:val="19"/>
          <w:szCs w:val="19"/>
        </w:rPr>
      </w:pPr>
    </w:p>
    <w:p w:rsidR="00A90897" w:rsidRDefault="00A90897">
      <w:pPr>
        <w:rPr>
          <w:sz w:val="2"/>
          <w:szCs w:val="2"/>
        </w:rPr>
        <w:sectPr w:rsidR="00A90897">
          <w:pgSz w:w="11900" w:h="16840"/>
          <w:pgMar w:top="478" w:right="0" w:bottom="1113" w:left="0" w:header="0" w:footer="3" w:gutter="0"/>
          <w:cols w:space="720"/>
          <w:noEndnote/>
          <w:docGrid w:linePitch="360"/>
        </w:sectPr>
      </w:pPr>
    </w:p>
    <w:p w:rsidR="00971848" w:rsidRDefault="00971848" w:rsidP="0097184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8D65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71848" w:rsidRDefault="00971848" w:rsidP="0097184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6C48">
        <w:rPr>
          <w:rFonts w:ascii="Times New Roman" w:hAnsi="Times New Roman" w:cs="Times New Roman"/>
          <w:sz w:val="24"/>
          <w:szCs w:val="24"/>
        </w:rPr>
        <w:t xml:space="preserve">                    к приказу МК</w:t>
      </w:r>
      <w:r>
        <w:rPr>
          <w:rFonts w:ascii="Times New Roman" w:hAnsi="Times New Roman" w:cs="Times New Roman"/>
          <w:sz w:val="24"/>
          <w:szCs w:val="24"/>
        </w:rPr>
        <w:t xml:space="preserve">У «ВРИМЦ» </w:t>
      </w:r>
    </w:p>
    <w:p w:rsidR="00971848" w:rsidRPr="008D65FB" w:rsidRDefault="00971848" w:rsidP="0097184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48">
        <w:rPr>
          <w:rFonts w:ascii="Times New Roman" w:hAnsi="Times New Roman" w:cs="Times New Roman"/>
          <w:sz w:val="24"/>
          <w:szCs w:val="24"/>
        </w:rPr>
        <w:t xml:space="preserve">                          от 19.07.2023 г. № 21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971848" w:rsidRDefault="00971848">
      <w:pPr>
        <w:pStyle w:val="30"/>
        <w:shd w:val="clear" w:color="auto" w:fill="auto"/>
        <w:spacing w:after="246" w:line="220" w:lineRule="exact"/>
        <w:ind w:left="20"/>
      </w:pPr>
      <w:r>
        <w:t xml:space="preserve"> </w:t>
      </w:r>
    </w:p>
    <w:p w:rsidR="00971848" w:rsidRDefault="00971848">
      <w:pPr>
        <w:pStyle w:val="30"/>
        <w:shd w:val="clear" w:color="auto" w:fill="auto"/>
        <w:spacing w:after="246" w:line="220" w:lineRule="exact"/>
        <w:ind w:left="20"/>
      </w:pPr>
    </w:p>
    <w:p w:rsidR="00A90897" w:rsidRPr="00886C0B" w:rsidRDefault="009C445E">
      <w:pPr>
        <w:pStyle w:val="30"/>
        <w:shd w:val="clear" w:color="auto" w:fill="auto"/>
        <w:spacing w:after="246" w:line="220" w:lineRule="exact"/>
        <w:ind w:left="20"/>
        <w:rPr>
          <w:sz w:val="24"/>
          <w:szCs w:val="24"/>
        </w:rPr>
      </w:pPr>
      <w:r w:rsidRPr="00886C0B">
        <w:rPr>
          <w:sz w:val="24"/>
          <w:szCs w:val="24"/>
        </w:rPr>
        <w:t>ПОЛОЖЕНИЕ ОБ АНТИКОРРУПЦИОННОЙ ПОЛИТИКЕ</w:t>
      </w:r>
    </w:p>
    <w:p w:rsidR="00A90897" w:rsidRPr="00886C0B" w:rsidRDefault="00A06C48">
      <w:pPr>
        <w:pStyle w:val="30"/>
        <w:shd w:val="clear" w:color="auto" w:fill="auto"/>
        <w:spacing w:after="203"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971848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85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ОБЩИЕ ПОЛОЖЕНИЯ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Термины и определения: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Настоящая антикоррупционная политика разработана в целях защиты прав и свобод граждан, обеспечения законности, правопорядка </w:t>
      </w:r>
      <w:r w:rsidR="00A06C48">
        <w:rPr>
          <w:sz w:val="24"/>
          <w:szCs w:val="24"/>
        </w:rPr>
        <w:t>и общественной безопасности в МК</w:t>
      </w:r>
      <w:r w:rsidRPr="00886C0B">
        <w:rPr>
          <w:sz w:val="24"/>
          <w:szCs w:val="24"/>
        </w:rPr>
        <w:t>У «</w:t>
      </w:r>
      <w:r w:rsidR="00971848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».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политика МК</w:t>
      </w:r>
      <w:r w:rsidR="009C445E" w:rsidRPr="00886C0B">
        <w:rPr>
          <w:sz w:val="24"/>
          <w:szCs w:val="24"/>
        </w:rPr>
        <w:t>У «</w:t>
      </w:r>
      <w:r w:rsidR="00A72E1D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Для целей настоящего документа используются следующие основные понятия: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Коррупция </w:t>
      </w:r>
      <w:r w:rsidRPr="00886C0B">
        <w:rPr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Противодействие коррупции </w:t>
      </w:r>
      <w:r w:rsidRPr="00886C0B">
        <w:rPr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90897" w:rsidRPr="00886C0B" w:rsidRDefault="009C445E">
      <w:pPr>
        <w:pStyle w:val="20"/>
        <w:shd w:val="clear" w:color="auto" w:fill="auto"/>
        <w:tabs>
          <w:tab w:val="left" w:pos="30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а)</w:t>
      </w:r>
      <w:r w:rsidRPr="00886C0B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90897" w:rsidRPr="00886C0B" w:rsidRDefault="009C445E">
      <w:pPr>
        <w:pStyle w:val="20"/>
        <w:shd w:val="clear" w:color="auto" w:fill="auto"/>
        <w:tabs>
          <w:tab w:val="left" w:pos="32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б)</w:t>
      </w:r>
      <w:r w:rsidRPr="00886C0B"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90897" w:rsidRPr="00886C0B" w:rsidRDefault="009C445E">
      <w:pPr>
        <w:pStyle w:val="20"/>
        <w:shd w:val="clear" w:color="auto" w:fill="auto"/>
        <w:tabs>
          <w:tab w:val="left" w:pos="32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в)</w:t>
      </w:r>
      <w:r w:rsidRPr="00886C0B">
        <w:rPr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Взятка </w:t>
      </w:r>
      <w:r w:rsidRPr="00886C0B">
        <w:rPr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90897" w:rsidRPr="00886C0B" w:rsidRDefault="009C445E" w:rsidP="00A72E1D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Коммерческий подкуп </w:t>
      </w:r>
      <w:r w:rsidRPr="00886C0B">
        <w:rPr>
          <w:sz w:val="24"/>
          <w:szCs w:val="24"/>
        </w:rPr>
        <w:t>- незаконная передача лицу, выполняющему управленческие функции в коммерческого или иного учреждения, денег</w:t>
      </w:r>
      <w:r w:rsidR="00A72E1D" w:rsidRPr="00886C0B">
        <w:rPr>
          <w:sz w:val="24"/>
          <w:szCs w:val="24"/>
        </w:rPr>
        <w:t xml:space="preserve">, ценных бумаг, иного имущества, </w:t>
      </w:r>
      <w:r w:rsidRPr="00886C0B">
        <w:rPr>
          <w:sz w:val="24"/>
          <w:szCs w:val="24"/>
        </w:rPr>
        <w:t>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Конфликт интересов </w:t>
      </w:r>
      <w:r w:rsidRPr="00886C0B">
        <w:rPr>
          <w:sz w:val="24"/>
          <w:szCs w:val="24"/>
        </w:rPr>
        <w:t xml:space="preserve">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Pr="00886C0B">
        <w:rPr>
          <w:sz w:val="24"/>
          <w:szCs w:val="24"/>
        </w:rPr>
        <w:lastRenderedPageBreak/>
        <w:t>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Коррупционное правонарушение </w:t>
      </w:r>
      <w:r w:rsidRPr="00886C0B">
        <w:rPr>
          <w:sz w:val="24"/>
          <w:szCs w:val="24"/>
        </w:rPr>
        <w:t>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Коррупционный фактор </w:t>
      </w:r>
      <w:r w:rsidRPr="00886C0B">
        <w:rPr>
          <w:sz w:val="24"/>
          <w:szCs w:val="24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Предупреждение коррупции </w:t>
      </w:r>
      <w:r w:rsidR="00A06C48">
        <w:rPr>
          <w:sz w:val="24"/>
          <w:szCs w:val="24"/>
        </w:rPr>
        <w:t>- деятельность МК</w:t>
      </w:r>
      <w:r w:rsidRPr="00886C0B">
        <w:rPr>
          <w:sz w:val="24"/>
          <w:szCs w:val="24"/>
        </w:rPr>
        <w:t>У «</w:t>
      </w:r>
      <w:r w:rsidR="00A72E1D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ОСНОВНЫЕ ПРИНЦИПЫ ПРОТИВОДЕЙСТВИЯ КОРРУПЦИИ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Противодействие коррупции в Российской Федерации осуществляется на основе следующих принципов: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законность;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A90897" w:rsidRPr="00886C0B" w:rsidRDefault="00A72E1D" w:rsidP="00A72E1D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-   </w:t>
      </w:r>
      <w:r w:rsidR="009C445E" w:rsidRPr="00886C0B">
        <w:rPr>
          <w:sz w:val="24"/>
          <w:szCs w:val="24"/>
        </w:rPr>
        <w:t>комплексное использование политических, организационных, информационно</w:t>
      </w:r>
      <w:r w:rsidR="009C445E" w:rsidRPr="00886C0B">
        <w:rPr>
          <w:sz w:val="24"/>
          <w:szCs w:val="24"/>
        </w:rPr>
        <w:softHyphen/>
      </w:r>
      <w:r w:rsidRPr="00886C0B">
        <w:rPr>
          <w:sz w:val="24"/>
          <w:szCs w:val="24"/>
        </w:rPr>
        <w:t>-</w:t>
      </w:r>
      <w:r w:rsidR="009C445E" w:rsidRPr="00886C0B">
        <w:rPr>
          <w:sz w:val="24"/>
          <w:szCs w:val="24"/>
        </w:rPr>
        <w:t>пропагандистских,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социально-экономических, правовых, специальных и иных мер;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приоритетное применение мер по предупреждению коррупции;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2.2 Система мер противодействия коррупции в Учреждении основывается на следующих ключевых принципах:</w:t>
      </w:r>
    </w:p>
    <w:p w:rsidR="00A90897" w:rsidRPr="00886C0B" w:rsidRDefault="00A72E1D" w:rsidP="00A72E1D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-  </w:t>
      </w:r>
      <w:r w:rsidR="009C445E" w:rsidRPr="00886C0B">
        <w:rPr>
          <w:sz w:val="24"/>
          <w:szCs w:val="24"/>
        </w:rPr>
        <w:t>принцип соответствия политики учреждения действующему законодательству и общепринятым нормам.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личного примера руководства.</w:t>
      </w:r>
    </w:p>
    <w:p w:rsidR="00A72E1D" w:rsidRPr="00886C0B" w:rsidRDefault="009C445E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 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>-принцип вовлеченности работников.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соразмерности антикоррупционных процедур риску коррупции.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эффективности антикоррупционных процедур.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ответственности и неотвратимости наказания.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открытости работы.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lastRenderedPageBreak/>
        <w:t>принцип постоянного контроля и регулярного мониторинга.</w:t>
      </w:r>
    </w:p>
    <w:p w:rsidR="00A90897" w:rsidRPr="00886C0B" w:rsidRDefault="009C445E">
      <w:pPr>
        <w:pStyle w:val="20"/>
        <w:shd w:val="clear" w:color="auto" w:fill="auto"/>
        <w:spacing w:before="0" w:after="24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304"/>
        </w:tabs>
        <w:spacing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ЦЕЛИ И ЗАДАЧИ АНТИКОРРУПЦИОННОЙ ПОЛИТИКИ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Пол</w:t>
      </w:r>
      <w:r w:rsidR="00A06C48">
        <w:rPr>
          <w:sz w:val="24"/>
          <w:szCs w:val="24"/>
        </w:rPr>
        <w:t>итика отражает приверженность МК</w:t>
      </w:r>
      <w:r w:rsidRPr="00886C0B">
        <w:rPr>
          <w:sz w:val="24"/>
          <w:szCs w:val="24"/>
        </w:rPr>
        <w:t>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Учреждения ставит перед собой цели: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</w:t>
      </w:r>
      <w:r w:rsidR="00A06C48">
        <w:rPr>
          <w:sz w:val="24"/>
          <w:szCs w:val="24"/>
        </w:rPr>
        <w:t>инимизировать риск вовлечения МК</w:t>
      </w:r>
      <w:r w:rsidRPr="00886C0B">
        <w:rPr>
          <w:sz w:val="24"/>
          <w:szCs w:val="24"/>
        </w:rPr>
        <w:t>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руководства Учреждения и работников независимо от занимаемой должности в коррупционную деятельность;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сформировать у работников и иных лиц еди</w:t>
      </w:r>
      <w:r w:rsidR="00A06C48">
        <w:rPr>
          <w:sz w:val="24"/>
          <w:szCs w:val="24"/>
        </w:rPr>
        <w:t>нообразное понимание политики МК</w:t>
      </w:r>
      <w:r w:rsidRPr="00886C0B">
        <w:rPr>
          <w:sz w:val="24"/>
          <w:szCs w:val="24"/>
        </w:rPr>
        <w:t>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о неприятии коррупции в любых формах и проявлениях;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уста</w:t>
      </w:r>
      <w:r w:rsidR="00A06C48">
        <w:rPr>
          <w:sz w:val="24"/>
          <w:szCs w:val="24"/>
        </w:rPr>
        <w:t>новить обязанность работников МК</w:t>
      </w:r>
      <w:r w:rsidRPr="00886C0B">
        <w:rPr>
          <w:sz w:val="24"/>
          <w:szCs w:val="24"/>
        </w:rPr>
        <w:t>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304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ОБЛАСТЬ ПРИМЕНЕНИЯ И ОБЯЗАННОСТИ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организацией с контрагентами.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Ряд обязанностей работников в связи с предупреждением и противодействием коррупции: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Работник, в том числе обязан: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Все работники МК</w:t>
      </w:r>
      <w:r w:rsidR="009C445E"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должны руководствоваться настоящей Политикой и неукоснительно соблюдать ее принципы и требования.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Директор МК</w:t>
      </w:r>
      <w:r w:rsidR="009C445E"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 xml:space="preserve">» отвечает за организацию всех мероприятий, направленных на </w:t>
      </w:r>
      <w:r w:rsidR="009C445E" w:rsidRPr="00886C0B">
        <w:rPr>
          <w:sz w:val="24"/>
          <w:szCs w:val="24"/>
        </w:rPr>
        <w:lastRenderedPageBreak/>
        <w:t>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Задачи, функции должностных лиц или ответственных за противодействие коррупции должны быть установлены в том числе и в трудовых договорах и должностных инструкциях.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число обязанностей должностного лица, включается: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разработка и представл</w:t>
      </w:r>
      <w:r w:rsidR="00A06C48">
        <w:rPr>
          <w:sz w:val="24"/>
          <w:szCs w:val="24"/>
        </w:rPr>
        <w:t>ение на утверждение директора МК</w:t>
      </w:r>
      <w:r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работников, декларации о конфликте интересов и т.д.);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организация проведения оценки коррупционных рисков;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иного учреждения, а также о случаях совершения коррупционных правонарушений работниками, контрагентами учреждения или иными лицами;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организация заполнения и рассмотрения уведомлений о конфликте интересов;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90897" w:rsidRPr="00886C0B" w:rsidRDefault="00B413E2" w:rsidP="00B413E2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- </w:t>
      </w:r>
      <w:r w:rsidR="009C445E" w:rsidRPr="00886C0B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ПРИМЕНИМОЕ АНТИКОРРУПЦИОННОЕ ЗАКОНОДАТЕЛЬСТВО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234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 учетом изложенного, всем работникам Учреждения,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A90897" w:rsidRPr="00886C0B" w:rsidRDefault="009C445E">
      <w:pPr>
        <w:pStyle w:val="6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 w:rsidRPr="00886C0B">
        <w:rPr>
          <w:rStyle w:val="611pt"/>
          <w:sz w:val="24"/>
          <w:szCs w:val="24"/>
        </w:rPr>
        <w:t xml:space="preserve">КЛЮЧЕВЫЕ </w:t>
      </w:r>
      <w:r w:rsidRPr="00886C0B">
        <w:rPr>
          <w:b/>
        </w:rPr>
        <w:t xml:space="preserve">ПРИНЦИПЫ АНТИКОРРУПЦИОННОЙ </w:t>
      </w:r>
      <w:r w:rsidR="00B413E2" w:rsidRPr="00886C0B">
        <w:rPr>
          <w:b/>
        </w:rPr>
        <w:t>ПОЛИТИКИ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81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Директор, должностные лица Учреждения, должны формировать этический стандарт непримиримого отношения к любым формам и проявлениям коррупции па всех уровнях, подавая пример своим поведением и осуществляя ознакомление с антикоррупционной политикой всех работников.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проводит мероприятия по предотвращению коррупции.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B413E2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A90897" w:rsidRPr="00886C0B" w:rsidRDefault="00A06C48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МК</w:t>
      </w:r>
      <w:r w:rsidR="009C445E" w:rsidRPr="00886C0B">
        <w:rPr>
          <w:sz w:val="24"/>
          <w:szCs w:val="24"/>
        </w:rPr>
        <w:t>У «</w:t>
      </w:r>
      <w:r w:rsidR="004041AB" w:rsidRPr="00886C0B">
        <w:rPr>
          <w:sz w:val="24"/>
          <w:szCs w:val="24"/>
        </w:rPr>
        <w:t>ВРИМЦ»</w:t>
      </w:r>
      <w:r w:rsidR="009C445E" w:rsidRPr="00886C0B">
        <w:rPr>
          <w:sz w:val="24"/>
          <w:szCs w:val="24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деятельность Учреждения</w:t>
      </w:r>
      <w:r w:rsidR="00A06C48">
        <w:rPr>
          <w:sz w:val="24"/>
          <w:szCs w:val="24"/>
        </w:rPr>
        <w:t>, МК</w:t>
      </w:r>
      <w:r w:rsidRPr="00886C0B">
        <w:rPr>
          <w:sz w:val="24"/>
          <w:szCs w:val="24"/>
        </w:rPr>
        <w:t>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5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ВЗАИМОДЕЙСТВИЕ С РАБОТНИКАМИ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4041AB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МК</w:t>
      </w:r>
      <w:r w:rsidR="009C445E" w:rsidRPr="00886C0B">
        <w:rPr>
          <w:sz w:val="24"/>
          <w:szCs w:val="24"/>
        </w:rPr>
        <w:t>У «</w:t>
      </w:r>
      <w:r w:rsidR="004041AB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 xml:space="preserve">»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</w:t>
      </w:r>
      <w:r w:rsidR="009C445E" w:rsidRPr="00886C0B">
        <w:rPr>
          <w:sz w:val="24"/>
          <w:szCs w:val="24"/>
          <w:lang w:eastAsia="en-US" w:bidi="en-US"/>
        </w:rPr>
        <w:t>(</w:t>
      </w:r>
      <w:r w:rsidR="004041AB" w:rsidRPr="00886C0B">
        <w:rPr>
          <w:sz w:val="24"/>
          <w:szCs w:val="24"/>
          <w:lang w:val="en-US" w:eastAsia="en-US" w:bidi="en-US"/>
        </w:rPr>
        <w:t>vrmc</w:t>
      </w:r>
      <w:r w:rsidR="004041AB" w:rsidRPr="00886C0B">
        <w:rPr>
          <w:sz w:val="24"/>
          <w:szCs w:val="24"/>
          <w:lang w:eastAsia="en-US" w:bidi="en-US"/>
        </w:rPr>
        <w:t>@</w:t>
      </w:r>
      <w:r w:rsidR="004041AB" w:rsidRPr="00886C0B">
        <w:rPr>
          <w:sz w:val="24"/>
          <w:szCs w:val="24"/>
          <w:lang w:val="en-US" w:eastAsia="en-US" w:bidi="en-US"/>
        </w:rPr>
        <w:t>list</w:t>
      </w:r>
      <w:r w:rsidR="004041AB" w:rsidRPr="00886C0B">
        <w:rPr>
          <w:sz w:val="24"/>
          <w:szCs w:val="24"/>
          <w:lang w:eastAsia="en-US" w:bidi="en-US"/>
        </w:rPr>
        <w:t>.</w:t>
      </w:r>
      <w:r w:rsidR="004041AB" w:rsidRPr="00886C0B">
        <w:rPr>
          <w:sz w:val="24"/>
          <w:szCs w:val="24"/>
          <w:lang w:val="en-US" w:eastAsia="en-US" w:bidi="en-US"/>
        </w:rPr>
        <w:t>ru</w:t>
      </w:r>
      <w:r w:rsidR="009C445E" w:rsidRPr="00886C0B">
        <w:rPr>
          <w:sz w:val="24"/>
          <w:szCs w:val="24"/>
          <w:lang w:eastAsia="en-US" w:bidi="en-US"/>
        </w:rPr>
        <w:t xml:space="preserve">) </w:t>
      </w:r>
      <w:r w:rsidR="009C445E" w:rsidRPr="00886C0B">
        <w:rPr>
          <w:sz w:val="24"/>
          <w:szCs w:val="24"/>
        </w:rPr>
        <w:t>на имя директора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237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5"/>
        </w:tabs>
        <w:spacing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ОТКАЗ ОТ ОТВЕТНЫХ МЕР И САНКЦИЙ</w:t>
      </w:r>
    </w:p>
    <w:p w:rsidR="00A90897" w:rsidRPr="00886C0B" w:rsidRDefault="00A06C48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240"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="009C445E" w:rsidRPr="00886C0B">
        <w:rPr>
          <w:sz w:val="24"/>
          <w:szCs w:val="24"/>
        </w:rPr>
        <w:t>У «</w:t>
      </w:r>
      <w:r w:rsidR="004041AB" w:rsidRPr="00886C0B">
        <w:rPr>
          <w:sz w:val="24"/>
          <w:szCs w:val="24"/>
        </w:rPr>
        <w:t>ВРИМЦ</w:t>
      </w:r>
      <w:r w:rsidR="009C445E" w:rsidRPr="00886C0B">
        <w:rPr>
          <w:sz w:val="24"/>
          <w:szCs w:val="24"/>
        </w:rPr>
        <w:t>»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ФИНАНСОВЫЙ КОНТРОЛЬ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точность и полноту документации бухгалтерского учета;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своевременность подготовки достоверной бухгалтерской отчетности;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предотвращение ошибок и искажений;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исполнение приказов и распоряжений руководителя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выполнение планов финансово-хозяйственной деятельности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сохранность имущества Учреждения.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Основными задачами внутреннего контроля являются: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установление соответствия проводимых финансовых операций в части финансово- хозяйственной деятельности и их отражение в бухгалтерском учете и отчетности требованиям нормативных правовых актов;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ind w:firstLine="400"/>
        <w:rPr>
          <w:sz w:val="24"/>
          <w:szCs w:val="24"/>
        </w:rPr>
      </w:pPr>
      <w:r w:rsidRPr="00886C0B">
        <w:rPr>
          <w:sz w:val="24"/>
          <w:szCs w:val="24"/>
        </w:rPr>
        <w:t>установление соответствия осуществляемых операций регламентам, полномочиям сотрудников;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контроль в Учреждении основывается на следующих принципах: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lastRenderedPageBreak/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Система внутреннего контроля Учреждения включает в себя следующие взаимосвязанные компоненты: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финансовый контроль в Учреждении осуществляется в следующих формах: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92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предварительный контроль. Он осуществляется до начала совершения хозяйственной операции.</w:t>
      </w:r>
    </w:p>
    <w:p w:rsidR="00A90897" w:rsidRPr="00886C0B" w:rsidRDefault="009C445E">
      <w:pPr>
        <w:pStyle w:val="20"/>
        <w:shd w:val="clear" w:color="auto" w:fill="auto"/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Позволяет определить, насколько целесообразной и правомерной будет та или иная операция;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предварительный контроль осуществляет руководитель Учреждения, его заместители, главный бухгалтер;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текущий контроль.</w:t>
      </w:r>
    </w:p>
    <w:p w:rsidR="00A90897" w:rsidRPr="00886C0B" w:rsidRDefault="009C445E">
      <w:pPr>
        <w:pStyle w:val="20"/>
        <w:shd w:val="clear" w:color="auto" w:fill="auto"/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последующий контроль проводится по итогам совершения хозяйственных операций.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директора может быть создана комиссия по внутреннему контролю. В состав комиссии в обязательном порядке включаются сотрудники бухгалтерии, и представители иных заинтересованных подразделений.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Система контроля состояния бухгалтерского учета включает в себя надзор и проверку: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точности и полноты составления документов и регистров бухгалтерского учета;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предотвращения возможных ошибок и искажений в учете и отчетности;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исполнения приказов и распоряжений руководства;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контроля за сохранностью финансовых и нефинансовых активов Учреждения.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Последующий контроль осуществляется путем проведения как плановых, так и </w:t>
      </w:r>
      <w:r w:rsidRPr="00886C0B">
        <w:rPr>
          <w:sz w:val="24"/>
          <w:szCs w:val="24"/>
        </w:rPr>
        <w:lastRenderedPageBreak/>
        <w:t>внеплановых проверок. Плановые проверки проводятся с определенной периодичностью, утверждаемой приказом директора, а также перед составлением бухгалтерской отчетности. Основными объектами плановой проверки являются: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правильность и своевременность отражения всех хозяйственных операций в бухгалтерском учете;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полнота и правильность документального оформления операций;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своевременность и полнота проведения инвентаризаций; достоверность отчетности.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систему субъектов внутреннего контроля входят: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руководитель Учреждения и его заместители;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комиссия по внутреннему контролю;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руководители и работники Учреждения на всех уровнях.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 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A90897" w:rsidRPr="00886C0B" w:rsidRDefault="004041AB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9.16</w:t>
      </w:r>
      <w:r w:rsidR="009C445E" w:rsidRPr="00886C0B">
        <w:rPr>
          <w:sz w:val="24"/>
          <w:szCs w:val="24"/>
        </w:rPr>
        <w:t>.</w:t>
      </w:r>
      <w:r w:rsidRPr="00886C0B">
        <w:rPr>
          <w:sz w:val="24"/>
          <w:szCs w:val="24"/>
        </w:rPr>
        <w:t xml:space="preserve"> </w:t>
      </w:r>
      <w:r w:rsidR="009C445E" w:rsidRPr="00886C0B">
        <w:rPr>
          <w:sz w:val="24"/>
          <w:szCs w:val="24"/>
        </w:rPr>
        <w:t>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Акт проверки должен включать в себя следующие сведения: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программа проверки (утверждается директором);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анализ соблюдения законодательства РФ, регламентирующего порядок осуществления финансово- хозяйственной деятельности;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выводы о результатах проведения контроля;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lastRenderedPageBreak/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9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 результатам проведения проверки лицом уполномоченным руководителем Учреждения разрабатывается план мероприятий по устранению выявленных недостатков и нарушений, с указанием сроков и ответственных лиц, который утверждается директором.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 истечении установленного срока лицо уполномоченное Руководителем незамедлительно информирует о выполнении мероприятий или их неисполнении с указанием причин.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Все изменения и дополнения к настоящему поло</w:t>
      </w:r>
      <w:r w:rsidR="00A06C48">
        <w:rPr>
          <w:sz w:val="24"/>
          <w:szCs w:val="24"/>
        </w:rPr>
        <w:t>жению утверждаются директором МК</w:t>
      </w:r>
      <w:r w:rsidRPr="00886C0B">
        <w:rPr>
          <w:sz w:val="24"/>
          <w:szCs w:val="24"/>
        </w:rPr>
        <w:t xml:space="preserve">У </w:t>
      </w:r>
      <w:r w:rsidRPr="00886C0B">
        <w:rPr>
          <w:rStyle w:val="2Cambria95pt"/>
          <w:rFonts w:ascii="Times New Roman" w:hAnsi="Times New Roman" w:cs="Times New Roman"/>
          <w:b w:val="0"/>
          <w:sz w:val="24"/>
          <w:szCs w:val="24"/>
        </w:rPr>
        <w:t>«</w:t>
      </w:r>
      <w:r w:rsidR="004041AB" w:rsidRPr="00886C0B">
        <w:rPr>
          <w:rStyle w:val="2Cambria95pt"/>
          <w:rFonts w:ascii="Times New Roman" w:hAnsi="Times New Roman" w:cs="Times New Roman"/>
          <w:b w:val="0"/>
          <w:sz w:val="24"/>
          <w:szCs w:val="24"/>
        </w:rPr>
        <w:t>ВРИМЦ</w:t>
      </w:r>
      <w:r w:rsidRPr="00886C0B">
        <w:rPr>
          <w:rStyle w:val="2Cambria95pt"/>
          <w:rFonts w:ascii="Times New Roman" w:hAnsi="Times New Roman" w:cs="Times New Roman"/>
          <w:b w:val="0"/>
          <w:sz w:val="24"/>
          <w:szCs w:val="24"/>
        </w:rPr>
        <w:t>».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24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ВНЕСЕНИЕ ИЗМЕНЕНИЙ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537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 выявлении недостаточно эффективных положений настоящей Политики или связанных с ней антикоррупцион</w:t>
      </w:r>
      <w:r w:rsidR="00A06C48">
        <w:rPr>
          <w:sz w:val="24"/>
          <w:szCs w:val="24"/>
        </w:rPr>
        <w:t>ных мероприятий МК</w:t>
      </w:r>
      <w:r w:rsidRPr="00886C0B">
        <w:rPr>
          <w:sz w:val="24"/>
          <w:szCs w:val="24"/>
        </w:rPr>
        <w:t>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либо при изменении требований применимого законодательства Российской Федерации, директор,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399"/>
        </w:tabs>
        <w:spacing w:line="277" w:lineRule="exact"/>
        <w:jc w:val="left"/>
        <w:rPr>
          <w:sz w:val="24"/>
          <w:szCs w:val="24"/>
        </w:rPr>
      </w:pPr>
      <w:r w:rsidRPr="00886C0B">
        <w:rPr>
          <w:sz w:val="24"/>
          <w:szCs w:val="24"/>
        </w:rPr>
        <w:t>СОТРУДНИЧЕСТВО С ПРАВООХРАНИТЕЛЬНЫМИ ОРГАНАМИ В СФЕРЕ ПРОТИВОДЕЙСТВИЯ КОРРУПЦИИ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83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Сотрудничество с правоохранительными органами является важным показателем </w:t>
      </w:r>
      <w:r w:rsidR="00A06C48">
        <w:rPr>
          <w:sz w:val="24"/>
          <w:szCs w:val="24"/>
        </w:rPr>
        <w:t>действительной приверженности МК</w:t>
      </w:r>
      <w:r w:rsidRPr="00886C0B">
        <w:rPr>
          <w:sz w:val="24"/>
          <w:szCs w:val="24"/>
        </w:rPr>
        <w:t>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декларируемым антикоррупционным стандартам поведения.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Данное сотрудничество может осуществляться в различных формах: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(ее работникам) стало известно.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Сотрудничество с правоохранительными органами также может проявляться в форме:</w:t>
      </w:r>
    </w:p>
    <w:p w:rsidR="00A90897" w:rsidRPr="00886C0B" w:rsidRDefault="00AD2C2D" w:rsidP="00AD2C2D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- </w:t>
      </w:r>
      <w:r w:rsidR="009C445E" w:rsidRPr="00886C0B">
        <w:rPr>
          <w:sz w:val="24"/>
          <w:szCs w:val="24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A90897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before="0" w:after="234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Руководство Учреждения и ее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86C0B" w:rsidRPr="00886C0B" w:rsidRDefault="00886C0B" w:rsidP="00886C0B">
      <w:pPr>
        <w:pStyle w:val="20"/>
        <w:shd w:val="clear" w:color="auto" w:fill="auto"/>
        <w:tabs>
          <w:tab w:val="left" w:pos="584"/>
        </w:tabs>
        <w:spacing w:before="0" w:after="234" w:line="270" w:lineRule="exact"/>
        <w:jc w:val="both"/>
        <w:rPr>
          <w:sz w:val="24"/>
          <w:szCs w:val="24"/>
        </w:rPr>
      </w:pP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403"/>
        </w:tabs>
        <w:spacing w:line="277" w:lineRule="exact"/>
        <w:jc w:val="left"/>
        <w:rPr>
          <w:sz w:val="24"/>
          <w:szCs w:val="24"/>
        </w:rPr>
      </w:pPr>
      <w:r w:rsidRPr="00886C0B">
        <w:rPr>
          <w:sz w:val="24"/>
          <w:szCs w:val="24"/>
        </w:rPr>
        <w:t>ОТВЕТСТВЕННОСТЬ ЗА НЕИСПОЛНЕНИЕ (НЕНАДЛЕЖАЩЕЕ ИСПОЛНЕНИЕ) НАСТОЯЩЕЙ ПОЛИТИКИ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9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Директор и</w:t>
      </w:r>
      <w:r w:rsidR="00A06C48">
        <w:rPr>
          <w:sz w:val="24"/>
          <w:szCs w:val="24"/>
        </w:rPr>
        <w:t xml:space="preserve"> работники всех подразделений МК</w:t>
      </w:r>
      <w:r w:rsidRPr="00886C0B">
        <w:rPr>
          <w:sz w:val="24"/>
          <w:szCs w:val="24"/>
        </w:rPr>
        <w:t>У «</w:t>
      </w:r>
      <w:r w:rsidR="00AD2C2D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</w:t>
      </w:r>
      <w:r w:rsidR="00A06C48">
        <w:rPr>
          <w:sz w:val="24"/>
          <w:szCs w:val="24"/>
        </w:rPr>
        <w:t>и по инициативе администрации МК</w:t>
      </w:r>
      <w:bookmarkStart w:id="0" w:name="_GoBack"/>
      <w:bookmarkEnd w:id="0"/>
      <w:r w:rsidRPr="00886C0B">
        <w:rPr>
          <w:sz w:val="24"/>
          <w:szCs w:val="24"/>
        </w:rPr>
        <w:t>У «</w:t>
      </w:r>
      <w:r w:rsidR="00AD2C2D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A90897" w:rsidRPr="00886C0B">
      <w:type w:val="continuous"/>
      <w:pgSz w:w="11900" w:h="16840"/>
      <w:pgMar w:top="478" w:right="964" w:bottom="1113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7E" w:rsidRDefault="009D7F7E">
      <w:r>
        <w:separator/>
      </w:r>
    </w:p>
  </w:endnote>
  <w:endnote w:type="continuationSeparator" w:id="0">
    <w:p w:rsidR="009D7F7E" w:rsidRDefault="009D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7E" w:rsidRDefault="009D7F7E"/>
  </w:footnote>
  <w:footnote w:type="continuationSeparator" w:id="0">
    <w:p w:rsidR="009D7F7E" w:rsidRDefault="009D7F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A78"/>
    <w:multiLevelType w:val="multilevel"/>
    <w:tmpl w:val="37D0B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64773"/>
    <w:multiLevelType w:val="multilevel"/>
    <w:tmpl w:val="8C76278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B5501"/>
    <w:multiLevelType w:val="multilevel"/>
    <w:tmpl w:val="C2D03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4F72EF"/>
    <w:multiLevelType w:val="multilevel"/>
    <w:tmpl w:val="F596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25632"/>
    <w:multiLevelType w:val="multilevel"/>
    <w:tmpl w:val="16400B64"/>
    <w:lvl w:ilvl="0">
      <w:start w:val="1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97"/>
    <w:rsid w:val="00013EC1"/>
    <w:rsid w:val="000D7EEA"/>
    <w:rsid w:val="000F3B68"/>
    <w:rsid w:val="00222E59"/>
    <w:rsid w:val="002A44BE"/>
    <w:rsid w:val="004041AB"/>
    <w:rsid w:val="005D7677"/>
    <w:rsid w:val="00886C0B"/>
    <w:rsid w:val="00971848"/>
    <w:rsid w:val="009C445E"/>
    <w:rsid w:val="009D7F7E"/>
    <w:rsid w:val="00A044BB"/>
    <w:rsid w:val="00A06C48"/>
    <w:rsid w:val="00A14CAA"/>
    <w:rsid w:val="00A72E1D"/>
    <w:rsid w:val="00A90897"/>
    <w:rsid w:val="00AD2C2D"/>
    <w:rsid w:val="00B035F5"/>
    <w:rsid w:val="00B413E2"/>
    <w:rsid w:val="00B74886"/>
    <w:rsid w:val="00C33420"/>
    <w:rsid w:val="00C86859"/>
    <w:rsid w:val="00E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D421"/>
  <w15:docId w15:val="{755B0A86-51A8-484B-AB42-D1DEF7BD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95pt">
    <w:name w:val="Основной текст (2) + Cambria;9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240" w:line="0" w:lineRule="atLeast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5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24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97184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86C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44E1-5B30-479F-90AA-2D6ECB6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ВРИМЦ</cp:lastModifiedBy>
  <cp:revision>10</cp:revision>
  <cp:lastPrinted>2020-03-26T11:35:00Z</cp:lastPrinted>
  <dcterms:created xsi:type="dcterms:W3CDTF">2020-03-12T13:53:00Z</dcterms:created>
  <dcterms:modified xsi:type="dcterms:W3CDTF">2023-07-19T11:11:00Z</dcterms:modified>
</cp:coreProperties>
</file>