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79" w:rsidRPr="000B1F79" w:rsidRDefault="000B1F79" w:rsidP="000B1F79">
      <w:pPr>
        <w:pStyle w:val="20"/>
        <w:shd w:val="clear" w:color="auto" w:fill="auto"/>
        <w:spacing w:after="0" w:line="240" w:lineRule="auto"/>
        <w:ind w:firstLine="0"/>
        <w:jc w:val="center"/>
        <w:rPr>
          <w:rFonts w:ascii="Times New Roman" w:hAnsi="Times New Roman" w:cs="Times New Roman"/>
          <w:sz w:val="24"/>
          <w:szCs w:val="24"/>
        </w:rPr>
      </w:pPr>
      <w:r w:rsidRPr="00D06233">
        <w:rPr>
          <w:rStyle w:val="21"/>
          <w:rFonts w:ascii="Times New Roman" w:hAnsi="Times New Roman" w:cs="Times New Roman"/>
          <w:sz w:val="24"/>
          <w:szCs w:val="24"/>
        </w:rPr>
        <w:t xml:space="preserve">Программа профессионального развития </w:t>
      </w:r>
      <w:r w:rsidRPr="000B1F79">
        <w:rPr>
          <w:rStyle w:val="21"/>
          <w:rFonts w:ascii="Times New Roman" w:hAnsi="Times New Roman" w:cs="Times New Roman"/>
          <w:sz w:val="24"/>
          <w:szCs w:val="24"/>
        </w:rPr>
        <w:br/>
      </w:r>
      <w:r w:rsidRPr="00D06233">
        <w:rPr>
          <w:rStyle w:val="21"/>
          <w:rFonts w:ascii="Times New Roman" w:hAnsi="Times New Roman" w:cs="Times New Roman"/>
          <w:sz w:val="24"/>
          <w:szCs w:val="24"/>
        </w:rPr>
        <w:t xml:space="preserve">учителей и педагогов Ленинградской области </w:t>
      </w:r>
      <w:r w:rsidRPr="000B1F79">
        <w:rPr>
          <w:rStyle w:val="21"/>
          <w:rFonts w:ascii="Times New Roman" w:hAnsi="Times New Roman" w:cs="Times New Roman"/>
          <w:sz w:val="24"/>
          <w:szCs w:val="24"/>
        </w:rPr>
        <w:br/>
      </w:r>
      <w:r w:rsidRPr="00D06233">
        <w:rPr>
          <w:rStyle w:val="21"/>
          <w:rFonts w:ascii="Times New Roman" w:hAnsi="Times New Roman" w:cs="Times New Roman"/>
          <w:sz w:val="24"/>
          <w:szCs w:val="24"/>
        </w:rPr>
        <w:t>«Преобразование»</w:t>
      </w:r>
    </w:p>
    <w:p w:rsidR="000B1F79" w:rsidRPr="000B1F79" w:rsidRDefault="000B1F79" w:rsidP="006045AA">
      <w:pPr>
        <w:pStyle w:val="20"/>
        <w:shd w:val="clear" w:color="auto" w:fill="auto"/>
        <w:spacing w:after="0" w:line="240" w:lineRule="auto"/>
        <w:ind w:firstLine="709"/>
        <w:jc w:val="both"/>
        <w:rPr>
          <w:rFonts w:ascii="Times New Roman" w:hAnsi="Times New Roman" w:cs="Times New Roman"/>
          <w:sz w:val="24"/>
          <w:szCs w:val="24"/>
        </w:rPr>
      </w:pPr>
    </w:p>
    <w:p w:rsidR="006045AA" w:rsidRPr="00D06233" w:rsidRDefault="006045AA" w:rsidP="000B1F79">
      <w:pPr>
        <w:pStyle w:val="20"/>
        <w:shd w:val="clear" w:color="auto" w:fill="auto"/>
        <w:spacing w:after="0" w:line="240" w:lineRule="auto"/>
        <w:ind w:firstLine="709"/>
        <w:jc w:val="both"/>
        <w:rPr>
          <w:rFonts w:ascii="Times New Roman" w:hAnsi="Times New Roman" w:cs="Times New Roman"/>
          <w:sz w:val="24"/>
          <w:szCs w:val="24"/>
        </w:rPr>
      </w:pPr>
      <w:proofErr w:type="gramStart"/>
      <w:r w:rsidRPr="00D06233">
        <w:rPr>
          <w:rFonts w:ascii="Times New Roman" w:hAnsi="Times New Roman" w:cs="Times New Roman"/>
          <w:sz w:val="24"/>
          <w:szCs w:val="24"/>
        </w:rPr>
        <w:t>Ленинградская область стала одним из первых регионов Российской Федерации, реализующих совместно с Фондом развития интернет-инициатив (далее - ФРИИ) программы и проекты, направленные на создание условий для внедрения проектных подходов и основ предпринимательской деятельности в образовательные программы образовательных организаций, а также для развития метапредметных навыков у обучающихся, преподавателей и руководящих работников образовательных организаций.</w:t>
      </w:r>
      <w:proofErr w:type="gramEnd"/>
    </w:p>
    <w:p w:rsidR="006045AA" w:rsidRPr="00D06233" w:rsidRDefault="006045AA" w:rsidP="000B1F79">
      <w:pPr>
        <w:pStyle w:val="20"/>
        <w:shd w:val="clear" w:color="auto" w:fill="auto"/>
        <w:spacing w:after="0" w:line="240" w:lineRule="auto"/>
        <w:ind w:firstLine="709"/>
        <w:jc w:val="both"/>
        <w:rPr>
          <w:rFonts w:ascii="Times New Roman" w:hAnsi="Times New Roman" w:cs="Times New Roman"/>
          <w:sz w:val="24"/>
          <w:szCs w:val="24"/>
        </w:rPr>
      </w:pPr>
      <w:r w:rsidRPr="00D06233">
        <w:rPr>
          <w:rFonts w:ascii="Times New Roman" w:hAnsi="Times New Roman" w:cs="Times New Roman"/>
          <w:sz w:val="24"/>
          <w:szCs w:val="24"/>
        </w:rPr>
        <w:t xml:space="preserve">В рамках данной инициативы </w:t>
      </w:r>
      <w:r w:rsidRPr="00D06233">
        <w:rPr>
          <w:rStyle w:val="21"/>
          <w:rFonts w:ascii="Times New Roman" w:hAnsi="Times New Roman" w:cs="Times New Roman"/>
          <w:sz w:val="24"/>
          <w:szCs w:val="24"/>
        </w:rPr>
        <w:t xml:space="preserve">с 10 апреля 2018 года </w:t>
      </w:r>
      <w:r w:rsidRPr="00D06233">
        <w:rPr>
          <w:rFonts w:ascii="Times New Roman" w:hAnsi="Times New Roman" w:cs="Times New Roman"/>
          <w:sz w:val="24"/>
          <w:szCs w:val="24"/>
        </w:rPr>
        <w:t xml:space="preserve">стартовала </w:t>
      </w:r>
      <w:r w:rsidRPr="00D06233">
        <w:rPr>
          <w:rStyle w:val="21"/>
          <w:rFonts w:ascii="Times New Roman" w:hAnsi="Times New Roman" w:cs="Times New Roman"/>
          <w:sz w:val="24"/>
          <w:szCs w:val="24"/>
        </w:rPr>
        <w:t xml:space="preserve">Программа профессионального развития учителей и педагогов Ленинградской области «Преобразование» </w:t>
      </w:r>
      <w:r w:rsidRPr="00D06233">
        <w:rPr>
          <w:rFonts w:ascii="Times New Roman" w:hAnsi="Times New Roman" w:cs="Times New Roman"/>
          <w:sz w:val="24"/>
          <w:szCs w:val="24"/>
        </w:rPr>
        <w:t>(далее - Программа), которую организует ФРИИ совместно с Правительством Ленинградской области.</w:t>
      </w:r>
    </w:p>
    <w:p w:rsidR="006045AA" w:rsidRPr="00D06233" w:rsidRDefault="006045AA" w:rsidP="000B1F79">
      <w:pPr>
        <w:pStyle w:val="20"/>
        <w:shd w:val="clear" w:color="auto" w:fill="auto"/>
        <w:tabs>
          <w:tab w:val="left" w:pos="9236"/>
        </w:tabs>
        <w:spacing w:after="0" w:line="240" w:lineRule="auto"/>
        <w:ind w:firstLine="709"/>
        <w:jc w:val="both"/>
        <w:rPr>
          <w:rFonts w:ascii="Times New Roman" w:hAnsi="Times New Roman" w:cs="Times New Roman"/>
          <w:sz w:val="24"/>
          <w:szCs w:val="24"/>
        </w:rPr>
      </w:pPr>
      <w:r w:rsidRPr="00D06233">
        <w:rPr>
          <w:rFonts w:ascii="Times New Roman" w:hAnsi="Times New Roman" w:cs="Times New Roman"/>
          <w:sz w:val="24"/>
          <w:szCs w:val="24"/>
        </w:rPr>
        <w:t>Программа включает в себя следующие направления:^</w:t>
      </w:r>
      <w:bookmarkStart w:id="0" w:name="_GoBack"/>
      <w:bookmarkEnd w:id="0"/>
    </w:p>
    <w:p w:rsidR="006045AA" w:rsidRPr="00D06233" w:rsidRDefault="006045AA" w:rsidP="000B1F79">
      <w:pPr>
        <w:pStyle w:val="20"/>
        <w:numPr>
          <w:ilvl w:val="0"/>
          <w:numId w:val="8"/>
        </w:numPr>
        <w:shd w:val="clear" w:color="auto" w:fill="auto"/>
        <w:spacing w:after="0" w:line="240" w:lineRule="auto"/>
        <w:jc w:val="both"/>
        <w:rPr>
          <w:rFonts w:ascii="Times New Roman" w:hAnsi="Times New Roman" w:cs="Times New Roman"/>
          <w:sz w:val="24"/>
          <w:szCs w:val="24"/>
        </w:rPr>
      </w:pPr>
      <w:r w:rsidRPr="00D06233">
        <w:rPr>
          <w:rFonts w:ascii="Times New Roman" w:hAnsi="Times New Roman" w:cs="Times New Roman"/>
          <w:sz w:val="24"/>
          <w:szCs w:val="24"/>
        </w:rPr>
        <w:t>обучение педагогических работников признанными в области проектной деятельности специалистами ФРИИ;</w:t>
      </w:r>
    </w:p>
    <w:p w:rsidR="006045AA" w:rsidRPr="00D06233" w:rsidRDefault="006045AA" w:rsidP="000B1F79">
      <w:pPr>
        <w:pStyle w:val="20"/>
        <w:numPr>
          <w:ilvl w:val="0"/>
          <w:numId w:val="8"/>
        </w:numPr>
        <w:shd w:val="clear" w:color="auto" w:fill="auto"/>
        <w:spacing w:after="0" w:line="240" w:lineRule="auto"/>
        <w:jc w:val="both"/>
        <w:rPr>
          <w:rFonts w:ascii="Times New Roman" w:hAnsi="Times New Roman" w:cs="Times New Roman"/>
          <w:sz w:val="24"/>
          <w:szCs w:val="24"/>
        </w:rPr>
      </w:pPr>
      <w:r w:rsidRPr="00D06233">
        <w:rPr>
          <w:rFonts w:ascii="Times New Roman" w:hAnsi="Times New Roman" w:cs="Times New Roman"/>
          <w:sz w:val="24"/>
          <w:szCs w:val="24"/>
        </w:rPr>
        <w:t xml:space="preserve">выполнение </w:t>
      </w:r>
      <w:proofErr w:type="gramStart"/>
      <w:r w:rsidRPr="00D06233">
        <w:rPr>
          <w:rFonts w:ascii="Times New Roman" w:hAnsi="Times New Roman" w:cs="Times New Roman"/>
          <w:sz w:val="24"/>
          <w:szCs w:val="24"/>
        </w:rPr>
        <w:t>обучающимися</w:t>
      </w:r>
      <w:proofErr w:type="gramEnd"/>
      <w:r w:rsidRPr="00D06233">
        <w:rPr>
          <w:rFonts w:ascii="Times New Roman" w:hAnsi="Times New Roman" w:cs="Times New Roman"/>
          <w:sz w:val="24"/>
          <w:szCs w:val="24"/>
        </w:rPr>
        <w:t xml:space="preserve"> проектов под руководством прошедших обучение педагогов;</w:t>
      </w:r>
    </w:p>
    <w:p w:rsidR="006045AA" w:rsidRPr="00D06233" w:rsidRDefault="006045AA" w:rsidP="000B1F79">
      <w:pPr>
        <w:pStyle w:val="20"/>
        <w:numPr>
          <w:ilvl w:val="0"/>
          <w:numId w:val="8"/>
        </w:numPr>
        <w:shd w:val="clear" w:color="auto" w:fill="auto"/>
        <w:spacing w:after="0" w:line="240" w:lineRule="auto"/>
        <w:jc w:val="both"/>
        <w:rPr>
          <w:rFonts w:ascii="Times New Roman" w:hAnsi="Times New Roman" w:cs="Times New Roman"/>
          <w:sz w:val="24"/>
          <w:szCs w:val="24"/>
        </w:rPr>
      </w:pPr>
      <w:r w:rsidRPr="00D06233">
        <w:rPr>
          <w:rFonts w:ascii="Times New Roman" w:hAnsi="Times New Roman" w:cs="Times New Roman"/>
          <w:sz w:val="24"/>
          <w:szCs w:val="24"/>
        </w:rPr>
        <w:t>презентацию наиболее успешных проектов на региональном уровне и постпроектное сопровождение.</w:t>
      </w:r>
    </w:p>
    <w:p w:rsidR="006045AA" w:rsidRPr="00127D70" w:rsidRDefault="006045AA" w:rsidP="000B1F79">
      <w:pPr>
        <w:pStyle w:val="20"/>
        <w:shd w:val="clear" w:color="auto" w:fill="auto"/>
        <w:spacing w:after="0" w:line="240" w:lineRule="auto"/>
        <w:ind w:firstLine="709"/>
        <w:jc w:val="both"/>
        <w:rPr>
          <w:rFonts w:ascii="Times New Roman" w:hAnsi="Times New Roman" w:cs="Times New Roman"/>
          <w:sz w:val="24"/>
          <w:szCs w:val="24"/>
        </w:rPr>
      </w:pPr>
      <w:r w:rsidRPr="00127D70">
        <w:rPr>
          <w:rFonts w:ascii="Times New Roman" w:hAnsi="Times New Roman" w:cs="Times New Roman"/>
          <w:sz w:val="24"/>
          <w:szCs w:val="24"/>
        </w:rPr>
        <w:t>Отбор для участи</w:t>
      </w:r>
      <w:r>
        <w:rPr>
          <w:rFonts w:ascii="Times New Roman" w:hAnsi="Times New Roman" w:cs="Times New Roman"/>
          <w:sz w:val="24"/>
          <w:szCs w:val="24"/>
        </w:rPr>
        <w:t xml:space="preserve">я </w:t>
      </w:r>
      <w:r w:rsidRPr="00127D70">
        <w:rPr>
          <w:rFonts w:ascii="Times New Roman" w:hAnsi="Times New Roman" w:cs="Times New Roman"/>
          <w:sz w:val="24"/>
          <w:szCs w:val="24"/>
        </w:rPr>
        <w:t xml:space="preserve"> в Программе проходит на конкурсной основе.</w:t>
      </w:r>
    </w:p>
    <w:p w:rsidR="006045AA" w:rsidRPr="00127D70" w:rsidRDefault="006045AA" w:rsidP="000B1F79">
      <w:pPr>
        <w:pStyle w:val="20"/>
        <w:shd w:val="clear" w:color="auto" w:fill="auto"/>
        <w:spacing w:after="0" w:line="240" w:lineRule="auto"/>
        <w:ind w:firstLine="709"/>
        <w:jc w:val="both"/>
        <w:rPr>
          <w:rFonts w:ascii="Times New Roman" w:hAnsi="Times New Roman" w:cs="Times New Roman"/>
          <w:sz w:val="24"/>
          <w:szCs w:val="24"/>
        </w:rPr>
      </w:pPr>
      <w:r w:rsidRPr="00127D70">
        <w:rPr>
          <w:rFonts w:ascii="Times New Roman" w:hAnsi="Times New Roman" w:cs="Times New Roman"/>
          <w:sz w:val="24"/>
          <w:szCs w:val="24"/>
        </w:rPr>
        <w:t>К участию в отборе приглашаются педагоги Ленинградской области, работающие с учениками в возрасте старше 13 лет.</w:t>
      </w:r>
    </w:p>
    <w:p w:rsidR="006045AA" w:rsidRPr="00127D70" w:rsidRDefault="006045AA" w:rsidP="000B1F79">
      <w:pPr>
        <w:pStyle w:val="20"/>
        <w:shd w:val="clear" w:color="auto" w:fill="auto"/>
        <w:spacing w:after="0" w:line="240" w:lineRule="auto"/>
        <w:ind w:firstLine="709"/>
        <w:jc w:val="both"/>
        <w:rPr>
          <w:rFonts w:ascii="Times New Roman" w:hAnsi="Times New Roman" w:cs="Times New Roman"/>
          <w:sz w:val="24"/>
          <w:szCs w:val="24"/>
        </w:rPr>
      </w:pPr>
      <w:r w:rsidRPr="00127D70">
        <w:rPr>
          <w:rFonts w:ascii="Times New Roman" w:hAnsi="Times New Roman" w:cs="Times New Roman"/>
          <w:sz w:val="24"/>
          <w:szCs w:val="24"/>
        </w:rPr>
        <w:t>Предмет, статус учебного заведения: общеобразовательная организация, организация дополнительного образования, образовательная организация профессионального образования.</w:t>
      </w:r>
    </w:p>
    <w:p w:rsidR="006045AA" w:rsidRPr="00127D70" w:rsidRDefault="006045AA" w:rsidP="000B1F79">
      <w:pPr>
        <w:pStyle w:val="20"/>
        <w:shd w:val="clear" w:color="auto" w:fill="auto"/>
        <w:spacing w:after="0" w:line="240" w:lineRule="auto"/>
        <w:ind w:firstLine="709"/>
        <w:jc w:val="left"/>
        <w:rPr>
          <w:rFonts w:ascii="Times New Roman" w:hAnsi="Times New Roman" w:cs="Times New Roman"/>
          <w:sz w:val="24"/>
          <w:szCs w:val="24"/>
        </w:rPr>
      </w:pPr>
      <w:r w:rsidRPr="00127D70">
        <w:rPr>
          <w:rFonts w:ascii="Times New Roman" w:hAnsi="Times New Roman" w:cs="Times New Roman"/>
          <w:sz w:val="24"/>
          <w:szCs w:val="24"/>
        </w:rPr>
        <w:t>Количество представителей от образовательной организации не ограничено.</w:t>
      </w:r>
    </w:p>
    <w:p w:rsidR="006045AA" w:rsidRPr="00127D70" w:rsidRDefault="006045AA" w:rsidP="000B1F79">
      <w:pPr>
        <w:pStyle w:val="20"/>
        <w:shd w:val="clear" w:color="auto" w:fill="auto"/>
        <w:spacing w:after="0" w:line="240" w:lineRule="auto"/>
        <w:ind w:firstLine="709"/>
        <w:jc w:val="both"/>
        <w:rPr>
          <w:rFonts w:ascii="Times New Roman" w:hAnsi="Times New Roman" w:cs="Times New Roman"/>
          <w:sz w:val="24"/>
          <w:szCs w:val="24"/>
        </w:rPr>
      </w:pPr>
      <w:r w:rsidRPr="00127D70">
        <w:rPr>
          <w:rFonts w:ascii="Times New Roman" w:hAnsi="Times New Roman" w:cs="Times New Roman"/>
          <w:sz w:val="24"/>
          <w:szCs w:val="24"/>
        </w:rPr>
        <w:t>Ученики образовательных организаций, проявившие наибольшую активность при работе над детскими проектами во время практики педагогических работников, будут приглашены к участию в региональных и федеральных проектах по работе с перспективной молодежью на особых условиях, а также отмечены специальными поощрениями от организаторов.</w:t>
      </w:r>
    </w:p>
    <w:p w:rsidR="006045AA" w:rsidRPr="00127D70" w:rsidRDefault="006045AA" w:rsidP="000B1F79">
      <w:pPr>
        <w:pStyle w:val="20"/>
        <w:shd w:val="clear" w:color="auto" w:fill="auto"/>
        <w:spacing w:after="0" w:line="240" w:lineRule="auto"/>
        <w:ind w:firstLine="709"/>
        <w:jc w:val="both"/>
        <w:rPr>
          <w:rFonts w:ascii="Times New Roman" w:hAnsi="Times New Roman" w:cs="Times New Roman"/>
          <w:sz w:val="24"/>
          <w:szCs w:val="24"/>
        </w:rPr>
      </w:pPr>
      <w:r w:rsidRPr="00127D70">
        <w:rPr>
          <w:rStyle w:val="21"/>
          <w:rFonts w:ascii="Times New Roman" w:hAnsi="Times New Roman" w:cs="Times New Roman"/>
          <w:sz w:val="24"/>
          <w:szCs w:val="24"/>
        </w:rPr>
        <w:t xml:space="preserve">Заявки принимаются до 18 мая 2018 года включительно на сайте </w:t>
      </w:r>
      <w:hyperlink r:id="rId6" w:history="1">
        <w:r w:rsidR="000B1F79" w:rsidRPr="00F93C15">
          <w:rPr>
            <w:rStyle w:val="a3"/>
            <w:rFonts w:ascii="Times New Roman" w:hAnsi="Times New Roman" w:cs="Times New Roman"/>
            <w:sz w:val="24"/>
            <w:szCs w:val="24"/>
          </w:rPr>
          <w:t>https://exp.iidf.ru/pravlenobl/</w:t>
        </w:r>
      </w:hyperlink>
      <w:r w:rsidR="000B1F79" w:rsidRPr="000B1F79">
        <w:rPr>
          <w:rFonts w:ascii="Times New Roman" w:hAnsi="Times New Roman" w:cs="Times New Roman"/>
          <w:sz w:val="24"/>
          <w:szCs w:val="24"/>
        </w:rPr>
        <w:t xml:space="preserve"> </w:t>
      </w:r>
      <w:r w:rsidRPr="00127D70">
        <w:rPr>
          <w:rStyle w:val="21"/>
          <w:rFonts w:ascii="Times New Roman" w:hAnsi="Times New Roman" w:cs="Times New Roman"/>
          <w:sz w:val="24"/>
          <w:szCs w:val="24"/>
          <w:lang w:eastAsia="en-US" w:bidi="en-US"/>
        </w:rPr>
        <w:t xml:space="preserve">. </w:t>
      </w:r>
      <w:r w:rsidRPr="00127D70">
        <w:rPr>
          <w:rFonts w:ascii="Times New Roman" w:hAnsi="Times New Roman" w:cs="Times New Roman"/>
          <w:sz w:val="24"/>
          <w:szCs w:val="24"/>
        </w:rPr>
        <w:t>Положение о программе профессионального развития учителей и педагогов Ленинградской области «Преобразование» прилагается.</w:t>
      </w:r>
    </w:p>
    <w:p w:rsidR="00005981" w:rsidRDefault="00005981"/>
    <w:p w:rsidR="006045AA" w:rsidRDefault="006045AA"/>
    <w:p w:rsidR="006045AA" w:rsidRDefault="006045AA"/>
    <w:p w:rsidR="006045AA" w:rsidRDefault="006045AA"/>
    <w:p w:rsidR="006045AA" w:rsidRDefault="006045AA"/>
    <w:p w:rsidR="006045AA" w:rsidRDefault="006045AA"/>
    <w:p w:rsidR="006045AA" w:rsidRDefault="006045AA"/>
    <w:p w:rsidR="006045AA" w:rsidRDefault="006045AA"/>
    <w:p w:rsidR="006045AA" w:rsidRDefault="006045AA"/>
    <w:p w:rsidR="006045AA" w:rsidRDefault="006045AA"/>
    <w:p w:rsidR="006045AA" w:rsidRDefault="006045AA"/>
    <w:p w:rsidR="006045AA" w:rsidRDefault="006045AA"/>
    <w:p w:rsidR="006045AA" w:rsidRDefault="006045AA"/>
    <w:p w:rsidR="006045AA" w:rsidRDefault="006045AA"/>
    <w:p w:rsidR="006045AA" w:rsidRDefault="006045AA"/>
    <w:p w:rsidR="006045AA" w:rsidRDefault="006045AA"/>
    <w:p w:rsidR="006045AA" w:rsidRDefault="006045AA"/>
    <w:p w:rsidR="006045AA" w:rsidRDefault="006045AA"/>
    <w:p w:rsidR="006045AA" w:rsidRDefault="006045AA"/>
    <w:p w:rsidR="006045AA" w:rsidRDefault="006045AA"/>
    <w:p w:rsidR="006045AA" w:rsidRDefault="006045AA"/>
    <w:p w:rsidR="006045AA" w:rsidRDefault="006045AA"/>
    <w:p w:rsidR="006045AA" w:rsidRDefault="006045AA"/>
    <w:p w:rsidR="000B1F79" w:rsidRPr="00DE4BB3" w:rsidRDefault="000B1F79" w:rsidP="000B1F79">
      <w:pPr>
        <w:pStyle w:val="20"/>
        <w:shd w:val="clear" w:color="auto" w:fill="auto"/>
        <w:spacing w:after="0" w:line="240" w:lineRule="auto"/>
        <w:ind w:firstLine="0"/>
        <w:jc w:val="center"/>
        <w:rPr>
          <w:rFonts w:ascii="Times New Roman" w:hAnsi="Times New Roman" w:cs="Times New Roman"/>
          <w:sz w:val="24"/>
          <w:szCs w:val="24"/>
        </w:rPr>
      </w:pPr>
      <w:r w:rsidRPr="00DE4BB3">
        <w:rPr>
          <w:rFonts w:ascii="Times New Roman" w:hAnsi="Times New Roman" w:cs="Times New Roman"/>
          <w:sz w:val="24"/>
          <w:szCs w:val="24"/>
        </w:rPr>
        <w:t>ПОЛОЖЕНИЕ</w:t>
      </w:r>
    </w:p>
    <w:p w:rsidR="000B1F79" w:rsidRPr="00DE4BB3" w:rsidRDefault="000B1F79" w:rsidP="000B1F79">
      <w:pPr>
        <w:pStyle w:val="20"/>
        <w:shd w:val="clear" w:color="auto" w:fill="auto"/>
        <w:spacing w:after="0" w:line="240" w:lineRule="auto"/>
        <w:ind w:firstLine="0"/>
        <w:jc w:val="center"/>
        <w:rPr>
          <w:rFonts w:ascii="Times New Roman" w:hAnsi="Times New Roman" w:cs="Times New Roman"/>
          <w:sz w:val="24"/>
          <w:szCs w:val="24"/>
        </w:rPr>
      </w:pPr>
      <w:r w:rsidRPr="00DE4BB3">
        <w:rPr>
          <w:rFonts w:ascii="Times New Roman" w:hAnsi="Times New Roman" w:cs="Times New Roman"/>
          <w:sz w:val="24"/>
          <w:szCs w:val="24"/>
        </w:rPr>
        <w:t>о программе профессионального развития педагогических работников</w:t>
      </w:r>
      <w:r w:rsidRPr="00DE4BB3">
        <w:rPr>
          <w:rFonts w:ascii="Times New Roman" w:hAnsi="Times New Roman" w:cs="Times New Roman"/>
          <w:sz w:val="24"/>
          <w:szCs w:val="24"/>
        </w:rPr>
        <w:br/>
        <w:t>Ленинградской области "Преобразование"</w:t>
      </w:r>
    </w:p>
    <w:p w:rsidR="000B1F79" w:rsidRPr="00DE4BB3" w:rsidRDefault="000B1F79" w:rsidP="000B1F79">
      <w:pPr>
        <w:pStyle w:val="20"/>
        <w:numPr>
          <w:ilvl w:val="0"/>
          <w:numId w:val="1"/>
        </w:numPr>
        <w:shd w:val="clear" w:color="auto" w:fill="auto"/>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Общие положения</w:t>
      </w:r>
    </w:p>
    <w:p w:rsidR="000B1F79" w:rsidRPr="00DE4BB3" w:rsidRDefault="000B1F79" w:rsidP="000B1F79">
      <w:pPr>
        <w:pStyle w:val="20"/>
        <w:shd w:val="clear" w:color="auto" w:fill="auto"/>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Настоящее Положение о программе профессионального развития педагогических работников Ленинградской области «Преобразование» (далее - Положение) устанавливает порядок реализации программы профессионального развития педагогических работников Ленинградской области «Преобразование» (далее - Программа), определяет цели и задачи Программы, условия участия, требования к программным материалам, критерии оценки, порядок отбора и награждения победителей Программы.</w:t>
      </w:r>
    </w:p>
    <w:p w:rsidR="000B1F79" w:rsidRPr="00DE4BB3" w:rsidRDefault="000B1F79" w:rsidP="000B1F79">
      <w:pPr>
        <w:pStyle w:val="20"/>
        <w:shd w:val="clear" w:color="auto" w:fill="auto"/>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 xml:space="preserve">Организаторами Программы (далее — Организаторы) являются Фонд развития </w:t>
      </w:r>
      <w:proofErr w:type="gramStart"/>
      <w:r w:rsidRPr="00DE4BB3">
        <w:rPr>
          <w:rFonts w:ascii="Times New Roman" w:hAnsi="Times New Roman" w:cs="Times New Roman"/>
          <w:sz w:val="24"/>
          <w:szCs w:val="24"/>
        </w:rPr>
        <w:t>интернет-инициатив</w:t>
      </w:r>
      <w:proofErr w:type="gramEnd"/>
      <w:r w:rsidRPr="00DE4BB3">
        <w:rPr>
          <w:rFonts w:ascii="Times New Roman" w:hAnsi="Times New Roman" w:cs="Times New Roman"/>
          <w:sz w:val="24"/>
          <w:szCs w:val="24"/>
        </w:rPr>
        <w:t xml:space="preserve"> (далее — Фонд) и Правительство Ленинградской</w:t>
      </w:r>
      <w:r w:rsidRPr="00ED2B9A">
        <w:rPr>
          <w:rFonts w:ascii="Times New Roman" w:hAnsi="Times New Roman" w:cs="Times New Roman"/>
          <w:sz w:val="24"/>
          <w:szCs w:val="24"/>
        </w:rPr>
        <w:t xml:space="preserve"> </w:t>
      </w:r>
      <w:r w:rsidRPr="00DE4BB3">
        <w:rPr>
          <w:rFonts w:ascii="Times New Roman" w:hAnsi="Times New Roman" w:cs="Times New Roman"/>
          <w:sz w:val="24"/>
          <w:szCs w:val="24"/>
        </w:rPr>
        <w:t>области.</w:t>
      </w:r>
      <w:r w:rsidRPr="00DE4BB3">
        <w:rPr>
          <w:rFonts w:ascii="Times New Roman" w:hAnsi="Times New Roman" w:cs="Times New Roman"/>
          <w:sz w:val="24"/>
          <w:szCs w:val="24"/>
        </w:rPr>
        <w:tab/>
        <w:t>^</w:t>
      </w:r>
    </w:p>
    <w:p w:rsidR="000B1F79" w:rsidRPr="00DE4BB3" w:rsidRDefault="000B1F79" w:rsidP="000B1F79">
      <w:pPr>
        <w:pStyle w:val="20"/>
        <w:shd w:val="clear" w:color="auto" w:fill="auto"/>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 xml:space="preserve">Отбор на участие в Программе проводится на официальном сайте Программы в сети Интернет по адресу </w:t>
      </w:r>
      <w:hyperlink r:id="rId7" w:history="1">
        <w:r w:rsidRPr="00F93C15">
          <w:rPr>
            <w:rStyle w:val="a3"/>
            <w:rFonts w:ascii="Times New Roman" w:hAnsi="Times New Roman" w:cs="Times New Roman"/>
            <w:sz w:val="24"/>
            <w:szCs w:val="24"/>
            <w:lang w:eastAsia="en-US" w:bidi="en-US"/>
          </w:rPr>
          <w:t>https://exp.iidf.ru/pravlenobl/</w:t>
        </w:r>
      </w:hyperlink>
      <w:r w:rsidRPr="00ED2B9A">
        <w:rPr>
          <w:rFonts w:ascii="Times New Roman" w:hAnsi="Times New Roman" w:cs="Times New Roman"/>
          <w:sz w:val="24"/>
          <w:szCs w:val="24"/>
        </w:rPr>
        <w:t xml:space="preserve"> </w:t>
      </w:r>
      <w:r w:rsidRPr="002C4DE2">
        <w:rPr>
          <w:rFonts w:ascii="Times New Roman" w:hAnsi="Times New Roman" w:cs="Times New Roman"/>
          <w:sz w:val="24"/>
          <w:szCs w:val="24"/>
        </w:rPr>
        <w:t xml:space="preserve"> </w:t>
      </w:r>
      <w:r w:rsidRPr="00DE4BB3">
        <w:rPr>
          <w:rFonts w:ascii="Times New Roman" w:hAnsi="Times New Roman" w:cs="Times New Roman"/>
          <w:sz w:val="24"/>
          <w:szCs w:val="24"/>
          <w:lang w:eastAsia="en-US" w:bidi="en-US"/>
        </w:rPr>
        <w:t xml:space="preserve"> </w:t>
      </w:r>
      <w:r w:rsidRPr="00DE4BB3">
        <w:rPr>
          <w:rFonts w:ascii="Times New Roman" w:hAnsi="Times New Roman" w:cs="Times New Roman"/>
          <w:sz w:val="24"/>
          <w:szCs w:val="24"/>
        </w:rPr>
        <w:t>(далее - Сайт).</w:t>
      </w:r>
    </w:p>
    <w:p w:rsidR="000B1F79" w:rsidRPr="00DE4BB3" w:rsidRDefault="000B1F79" w:rsidP="000B1F79">
      <w:pPr>
        <w:pStyle w:val="20"/>
        <w:shd w:val="clear" w:color="auto" w:fill="auto"/>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Организаторы определяют условия участия в Программе и требования к программным материалам, обеспечивают информационную поддержку, организацию и координацию работы всех участников Программы.</w:t>
      </w:r>
    </w:p>
    <w:p w:rsidR="000B1F79" w:rsidRPr="00DE4BB3" w:rsidRDefault="000B1F79" w:rsidP="000B1F79">
      <w:pPr>
        <w:pStyle w:val="20"/>
        <w:shd w:val="clear" w:color="auto" w:fill="auto"/>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Программа не является стимулирующим мероприятием, лотереей или игрой, основанной на риске, плата за участие в ней не взимается.</w:t>
      </w:r>
    </w:p>
    <w:p w:rsidR="000B1F79" w:rsidRPr="00DE4BB3" w:rsidRDefault="000B1F79" w:rsidP="000B1F79">
      <w:pPr>
        <w:pStyle w:val="20"/>
        <w:numPr>
          <w:ilvl w:val="0"/>
          <w:numId w:val="1"/>
        </w:numPr>
        <w:shd w:val="clear" w:color="auto" w:fill="auto"/>
        <w:spacing w:after="0" w:line="240" w:lineRule="auto"/>
        <w:ind w:firstLine="709"/>
        <w:jc w:val="left"/>
        <w:rPr>
          <w:rFonts w:ascii="Times New Roman" w:hAnsi="Times New Roman" w:cs="Times New Roman"/>
          <w:sz w:val="24"/>
          <w:szCs w:val="24"/>
        </w:rPr>
      </w:pPr>
      <w:r w:rsidRPr="00DE4BB3">
        <w:rPr>
          <w:rFonts w:ascii="Times New Roman" w:hAnsi="Times New Roman" w:cs="Times New Roman"/>
          <w:sz w:val="24"/>
          <w:szCs w:val="24"/>
        </w:rPr>
        <w:t>Цель Программы Программа направлена на развитие:</w:t>
      </w:r>
    </w:p>
    <w:p w:rsidR="000B1F79" w:rsidRPr="00DE4BB3" w:rsidRDefault="000B1F79" w:rsidP="000B1F79">
      <w:pPr>
        <w:pStyle w:val="20"/>
        <w:numPr>
          <w:ilvl w:val="0"/>
          <w:numId w:val="2"/>
        </w:numPr>
        <w:shd w:val="clear" w:color="auto" w:fill="auto"/>
        <w:tabs>
          <w:tab w:val="left" w:pos="757"/>
        </w:tabs>
        <w:spacing w:after="0" w:line="240" w:lineRule="auto"/>
        <w:ind w:firstLine="709"/>
        <w:jc w:val="left"/>
        <w:rPr>
          <w:rFonts w:ascii="Times New Roman" w:hAnsi="Times New Roman" w:cs="Times New Roman"/>
          <w:sz w:val="24"/>
          <w:szCs w:val="24"/>
        </w:rPr>
      </w:pPr>
      <w:r w:rsidRPr="00DE4BB3">
        <w:rPr>
          <w:rFonts w:ascii="Times New Roman" w:hAnsi="Times New Roman" w:cs="Times New Roman"/>
          <w:sz w:val="24"/>
          <w:szCs w:val="24"/>
        </w:rPr>
        <w:t xml:space="preserve">компетенций педагогических работников в области эффективных методик проектной деятельности, основанных на работе со </w:t>
      </w:r>
      <w:proofErr w:type="spellStart"/>
      <w:r w:rsidRPr="00DE4BB3">
        <w:rPr>
          <w:rFonts w:ascii="Times New Roman" w:hAnsi="Times New Roman" w:cs="Times New Roman"/>
          <w:sz w:val="24"/>
          <w:szCs w:val="24"/>
        </w:rPr>
        <w:t>стартапами</w:t>
      </w:r>
      <w:proofErr w:type="spellEnd"/>
      <w:r w:rsidRPr="00DE4BB3">
        <w:rPr>
          <w:rFonts w:ascii="Times New Roman" w:hAnsi="Times New Roman" w:cs="Times New Roman"/>
          <w:sz w:val="24"/>
          <w:szCs w:val="24"/>
        </w:rPr>
        <w:t>,</w:t>
      </w:r>
    </w:p>
    <w:p w:rsidR="000B1F79" w:rsidRPr="00DE4BB3" w:rsidRDefault="000B1F79" w:rsidP="000B1F79">
      <w:pPr>
        <w:pStyle w:val="20"/>
        <w:numPr>
          <w:ilvl w:val="0"/>
          <w:numId w:val="2"/>
        </w:numPr>
        <w:shd w:val="clear" w:color="auto" w:fill="auto"/>
        <w:tabs>
          <w:tab w:val="left" w:pos="757"/>
        </w:tabs>
        <w:spacing w:after="0" w:line="240" w:lineRule="auto"/>
        <w:ind w:firstLine="709"/>
        <w:jc w:val="left"/>
        <w:rPr>
          <w:rFonts w:ascii="Times New Roman" w:hAnsi="Times New Roman" w:cs="Times New Roman"/>
          <w:sz w:val="24"/>
          <w:szCs w:val="24"/>
        </w:rPr>
      </w:pPr>
      <w:r w:rsidRPr="00DE4BB3">
        <w:rPr>
          <w:rFonts w:ascii="Times New Roman" w:hAnsi="Times New Roman" w:cs="Times New Roman"/>
          <w:sz w:val="24"/>
          <w:szCs w:val="24"/>
        </w:rPr>
        <w:t xml:space="preserve">компетенций педагогических работников и обучающихся, позволяющих им </w:t>
      </w:r>
      <w:proofErr w:type="spellStart"/>
      <w:r w:rsidRPr="00DE4BB3">
        <w:rPr>
          <w:rFonts w:ascii="Times New Roman" w:hAnsi="Times New Roman" w:cs="Times New Roman"/>
          <w:sz w:val="24"/>
          <w:szCs w:val="24"/>
        </w:rPr>
        <w:t>самореализоваться</w:t>
      </w:r>
      <w:proofErr w:type="spellEnd"/>
      <w:r w:rsidRPr="00DE4BB3">
        <w:rPr>
          <w:rFonts w:ascii="Times New Roman" w:hAnsi="Times New Roman" w:cs="Times New Roman"/>
          <w:sz w:val="24"/>
          <w:szCs w:val="24"/>
        </w:rPr>
        <w:t xml:space="preserve"> в условиях формирования цифровой экономики;</w:t>
      </w:r>
    </w:p>
    <w:p w:rsidR="000B1F79" w:rsidRPr="00DE4BB3" w:rsidRDefault="000B1F79" w:rsidP="000B1F79">
      <w:pPr>
        <w:pStyle w:val="20"/>
        <w:numPr>
          <w:ilvl w:val="0"/>
          <w:numId w:val="2"/>
        </w:numPr>
        <w:shd w:val="clear" w:color="auto" w:fill="auto"/>
        <w:tabs>
          <w:tab w:val="left" w:pos="757"/>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практики внедрения новых технологий в образовательный процесс,</w:t>
      </w:r>
    </w:p>
    <w:p w:rsidR="000B1F79" w:rsidRPr="00DE4BB3" w:rsidRDefault="000B1F79" w:rsidP="000B1F79">
      <w:pPr>
        <w:pStyle w:val="20"/>
        <w:numPr>
          <w:ilvl w:val="0"/>
          <w:numId w:val="2"/>
        </w:numPr>
        <w:shd w:val="clear" w:color="auto" w:fill="auto"/>
        <w:tabs>
          <w:tab w:val="left" w:pos="757"/>
        </w:tabs>
        <w:spacing w:after="0" w:line="240" w:lineRule="auto"/>
        <w:ind w:firstLine="709"/>
        <w:jc w:val="left"/>
        <w:rPr>
          <w:rFonts w:ascii="Times New Roman" w:hAnsi="Times New Roman" w:cs="Times New Roman"/>
          <w:sz w:val="24"/>
          <w:szCs w:val="24"/>
        </w:rPr>
      </w:pPr>
      <w:r w:rsidRPr="00DE4BB3">
        <w:rPr>
          <w:rFonts w:ascii="Times New Roman" w:hAnsi="Times New Roman" w:cs="Times New Roman"/>
          <w:sz w:val="24"/>
          <w:szCs w:val="24"/>
        </w:rPr>
        <w:t>творческой деятельности педагогических работников в области разработки и совершенствовании учебных программ.</w:t>
      </w:r>
    </w:p>
    <w:p w:rsidR="000B1F79" w:rsidRPr="00DE4BB3" w:rsidRDefault="000B1F79" w:rsidP="000B1F79">
      <w:pPr>
        <w:pStyle w:val="20"/>
        <w:numPr>
          <w:ilvl w:val="0"/>
          <w:numId w:val="1"/>
        </w:numPr>
        <w:shd w:val="clear" w:color="auto" w:fill="auto"/>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Участники Программы</w:t>
      </w:r>
    </w:p>
    <w:p w:rsidR="000B1F79" w:rsidRPr="00DE4BB3" w:rsidRDefault="000B1F79" w:rsidP="000B1F79">
      <w:pPr>
        <w:pStyle w:val="20"/>
        <w:numPr>
          <w:ilvl w:val="1"/>
          <w:numId w:val="1"/>
        </w:numPr>
        <w:shd w:val="clear" w:color="auto" w:fill="auto"/>
        <w:tabs>
          <w:tab w:val="left" w:pos="1334"/>
        </w:tabs>
        <w:spacing w:after="0" w:line="240" w:lineRule="auto"/>
        <w:ind w:firstLine="709"/>
        <w:jc w:val="both"/>
        <w:rPr>
          <w:rFonts w:ascii="Times New Roman" w:hAnsi="Times New Roman" w:cs="Times New Roman"/>
          <w:sz w:val="24"/>
          <w:szCs w:val="24"/>
        </w:rPr>
      </w:pPr>
      <w:proofErr w:type="gramStart"/>
      <w:r w:rsidRPr="00DE4BB3">
        <w:rPr>
          <w:rFonts w:ascii="Times New Roman" w:hAnsi="Times New Roman" w:cs="Times New Roman"/>
          <w:sz w:val="24"/>
          <w:szCs w:val="24"/>
        </w:rPr>
        <w:t>Участниками Программы (далее - Участники) могут стать педагогические и руководящие работники, занимающиеся педагогической деятельностью с обучающимися в возрасте старше 13 лет в образовательных организациях, реализующих образовательные программы основного общего.</w:t>
      </w:r>
      <w:proofErr w:type="gramEnd"/>
    </w:p>
    <w:p w:rsidR="000B1F79" w:rsidRPr="00DE4BB3" w:rsidRDefault="000B1F79" w:rsidP="000B1F79">
      <w:pPr>
        <w:pStyle w:val="20"/>
        <w:shd w:val="clear" w:color="auto" w:fill="auto"/>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среднего общего, среднего профессионального образования и дополнительного образования детей, любых организационно-правовых форм (далее — Организации) на территории Ленинградской области.</w:t>
      </w:r>
    </w:p>
    <w:p w:rsidR="000B1F79" w:rsidRPr="00DE4BB3" w:rsidRDefault="000B1F79" w:rsidP="000B1F79">
      <w:pPr>
        <w:pStyle w:val="20"/>
        <w:numPr>
          <w:ilvl w:val="1"/>
          <w:numId w:val="1"/>
        </w:numPr>
        <w:shd w:val="clear" w:color="auto" w:fill="auto"/>
        <w:tabs>
          <w:tab w:val="left" w:pos="1370"/>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Количество Участников от одной Организации не ограничено.</w:t>
      </w:r>
    </w:p>
    <w:p w:rsidR="000B1F79" w:rsidRPr="00DE4BB3" w:rsidRDefault="000B1F79" w:rsidP="000B1F79">
      <w:pPr>
        <w:pStyle w:val="20"/>
        <w:numPr>
          <w:ilvl w:val="0"/>
          <w:numId w:val="1"/>
        </w:numPr>
        <w:shd w:val="clear" w:color="auto" w:fill="auto"/>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Этапы и порядок проведения Программы</w:t>
      </w:r>
    </w:p>
    <w:p w:rsidR="000B1F79" w:rsidRPr="00DE4BB3" w:rsidRDefault="000B1F79" w:rsidP="000B1F79">
      <w:pPr>
        <w:pStyle w:val="20"/>
        <w:numPr>
          <w:ilvl w:val="1"/>
          <w:numId w:val="1"/>
        </w:numPr>
        <w:shd w:val="clear" w:color="auto" w:fill="auto"/>
        <w:tabs>
          <w:tab w:val="left" w:pos="1268"/>
        </w:tabs>
        <w:spacing w:before="100" w:beforeAutospacing="1" w:after="100" w:afterAutospacing="1"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Программа проводится в период с 10 апреля по сентябрь 2018 года в следующей последовательности этапов:</w:t>
      </w:r>
    </w:p>
    <w:tbl>
      <w:tblPr>
        <w:tblW w:w="0" w:type="auto"/>
        <w:tblLayout w:type="fixed"/>
        <w:tblCellMar>
          <w:left w:w="10" w:type="dxa"/>
          <w:right w:w="10" w:type="dxa"/>
        </w:tblCellMar>
        <w:tblLook w:val="0000" w:firstRow="0" w:lastRow="0" w:firstColumn="0" w:lastColumn="0" w:noHBand="0" w:noVBand="0"/>
      </w:tblPr>
      <w:tblGrid>
        <w:gridCol w:w="2698"/>
        <w:gridCol w:w="6624"/>
      </w:tblGrid>
      <w:tr w:rsidR="000B1F79" w:rsidRPr="00DE4BB3" w:rsidTr="00786CFC">
        <w:trPr>
          <w:trHeight w:hRule="exact" w:val="600"/>
        </w:trPr>
        <w:tc>
          <w:tcPr>
            <w:tcW w:w="2698" w:type="dxa"/>
            <w:tcBorders>
              <w:top w:val="single" w:sz="4" w:space="0" w:color="auto"/>
              <w:left w:val="single" w:sz="4" w:space="0" w:color="auto"/>
            </w:tcBorders>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10 апреля 2018 года</w:t>
            </w:r>
          </w:p>
        </w:tc>
        <w:tc>
          <w:tcPr>
            <w:tcW w:w="6624" w:type="dxa"/>
            <w:tcBorders>
              <w:top w:val="single" w:sz="4" w:space="0" w:color="auto"/>
              <w:left w:val="single" w:sz="4" w:space="0" w:color="auto"/>
              <w:right w:val="single" w:sz="4" w:space="0" w:color="auto"/>
            </w:tcBorders>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Старт приема заявок на участие в Программе на Сайте</w:t>
            </w:r>
          </w:p>
        </w:tc>
      </w:tr>
      <w:tr w:rsidR="000B1F79" w:rsidRPr="00DE4BB3" w:rsidTr="00786CFC">
        <w:trPr>
          <w:trHeight w:hRule="exact" w:val="600"/>
        </w:trPr>
        <w:tc>
          <w:tcPr>
            <w:tcW w:w="2698" w:type="dxa"/>
            <w:tcBorders>
              <w:top w:val="single" w:sz="4" w:space="0" w:color="auto"/>
              <w:left w:val="single" w:sz="4" w:space="0" w:color="auto"/>
            </w:tcBorders>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18 мая 2018 года</w:t>
            </w:r>
          </w:p>
        </w:tc>
        <w:tc>
          <w:tcPr>
            <w:tcW w:w="6624" w:type="dxa"/>
            <w:tcBorders>
              <w:top w:val="single" w:sz="4" w:space="0" w:color="auto"/>
              <w:left w:val="single" w:sz="4" w:space="0" w:color="auto"/>
              <w:right w:val="single" w:sz="4" w:space="0" w:color="auto"/>
            </w:tcBorders>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Окончание приема заявок на участие в Программе на Сайте</w:t>
            </w:r>
          </w:p>
        </w:tc>
      </w:tr>
      <w:tr w:rsidR="000B1F79" w:rsidRPr="00DE4BB3" w:rsidTr="00786CFC">
        <w:trPr>
          <w:trHeight w:hRule="exact" w:val="600"/>
        </w:trPr>
        <w:tc>
          <w:tcPr>
            <w:tcW w:w="2698" w:type="dxa"/>
            <w:tcBorders>
              <w:top w:val="single" w:sz="4" w:space="0" w:color="auto"/>
              <w:left w:val="single" w:sz="4" w:space="0" w:color="auto"/>
              <w:bottom w:val="single" w:sz="4" w:space="0" w:color="auto"/>
            </w:tcBorders>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21 мая - 14 июня 2018 года</w:t>
            </w:r>
          </w:p>
        </w:tc>
        <w:tc>
          <w:tcPr>
            <w:tcW w:w="6624" w:type="dxa"/>
            <w:tcBorders>
              <w:top w:val="single" w:sz="4" w:space="0" w:color="auto"/>
              <w:left w:val="single" w:sz="4" w:space="0" w:color="auto"/>
              <w:bottom w:val="single" w:sz="4" w:space="0" w:color="auto"/>
              <w:right w:val="single" w:sz="4" w:space="0" w:color="auto"/>
            </w:tcBorders>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Рассмотрение заявок Организаторами Программы, принятие решения о проведении второго тура или его отсутствии, утверждение списка Участников Программы Организаторами</w:t>
            </w:r>
          </w:p>
        </w:tc>
      </w:tr>
      <w:tr w:rsidR="000B1F79" w:rsidRPr="00DE4BB3" w:rsidTr="00786CFC">
        <w:trPr>
          <w:trHeight w:hRule="exact" w:val="600"/>
        </w:trPr>
        <w:tc>
          <w:tcPr>
            <w:tcW w:w="2698" w:type="dxa"/>
            <w:tcBorders>
              <w:top w:val="single" w:sz="4" w:space="0" w:color="auto"/>
              <w:left w:val="single" w:sz="4" w:space="0" w:color="auto"/>
              <w:bottom w:val="single" w:sz="4" w:space="0" w:color="auto"/>
              <w:right w:val="single" w:sz="4" w:space="0" w:color="auto"/>
            </w:tcBorders>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lastRenderedPageBreak/>
              <w:t>14 июня 2018 года</w:t>
            </w:r>
          </w:p>
        </w:tc>
        <w:tc>
          <w:tcPr>
            <w:tcW w:w="6624" w:type="dxa"/>
            <w:tcBorders>
              <w:top w:val="single" w:sz="4" w:space="0" w:color="auto"/>
              <w:left w:val="single" w:sz="4" w:space="0" w:color="auto"/>
              <w:bottom w:val="single" w:sz="4" w:space="0" w:color="auto"/>
              <w:right w:val="single" w:sz="4" w:space="0" w:color="auto"/>
            </w:tcBorders>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Публикация списка победителей отборочного этапа Программы</w:t>
            </w:r>
          </w:p>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на Сайте</w:t>
            </w:r>
          </w:p>
        </w:tc>
      </w:tr>
      <w:tr w:rsidR="000B1F79" w:rsidRPr="00DE4BB3" w:rsidTr="00786CFC">
        <w:trPr>
          <w:trHeight w:hRule="exact" w:val="600"/>
        </w:trPr>
        <w:tc>
          <w:tcPr>
            <w:tcW w:w="2698" w:type="dxa"/>
            <w:tcBorders>
              <w:top w:val="single" w:sz="4" w:space="0" w:color="auto"/>
              <w:left w:val="single" w:sz="4" w:space="0" w:color="auto"/>
              <w:bottom w:val="single" w:sz="4" w:space="0" w:color="auto"/>
            </w:tcBorders>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25 июня - 30 июня 2018 года</w:t>
            </w:r>
          </w:p>
        </w:tc>
        <w:tc>
          <w:tcPr>
            <w:tcW w:w="6624" w:type="dxa"/>
            <w:tcBorders>
              <w:top w:val="single" w:sz="4" w:space="0" w:color="auto"/>
              <w:left w:val="single" w:sz="4" w:space="0" w:color="auto"/>
              <w:bottom w:val="single" w:sz="4" w:space="0" w:color="auto"/>
              <w:right w:val="single" w:sz="4" w:space="0" w:color="auto"/>
            </w:tcBorders>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Обучение прошедших отбор участников Программы</w:t>
            </w:r>
          </w:p>
        </w:tc>
      </w:tr>
      <w:tr w:rsidR="000B1F79" w:rsidRPr="00DE4BB3" w:rsidTr="00786CFC">
        <w:trPr>
          <w:trHeight w:hRule="exact" w:val="600"/>
        </w:trPr>
        <w:tc>
          <w:tcPr>
            <w:tcW w:w="2698" w:type="dxa"/>
            <w:tcBorders>
              <w:top w:val="single" w:sz="4" w:space="0" w:color="auto"/>
              <w:left w:val="single" w:sz="4" w:space="0" w:color="auto"/>
              <w:bottom w:val="single" w:sz="4" w:space="0" w:color="auto"/>
            </w:tcBorders>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июль - сентябрь 2018 года</w:t>
            </w:r>
          </w:p>
        </w:tc>
        <w:tc>
          <w:tcPr>
            <w:tcW w:w="6624" w:type="dxa"/>
            <w:tcBorders>
              <w:top w:val="single" w:sz="4" w:space="0" w:color="auto"/>
              <w:left w:val="single" w:sz="4" w:space="0" w:color="auto"/>
              <w:bottom w:val="single" w:sz="4" w:space="0" w:color="auto"/>
              <w:right w:val="single" w:sz="4" w:space="0" w:color="auto"/>
            </w:tcBorders>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 xml:space="preserve">Практическая часть обучения, состоящая из реализации проектов </w:t>
            </w:r>
            <w:proofErr w:type="gramStart"/>
            <w:r w:rsidRPr="00DE4BB3">
              <w:rPr>
                <w:rStyle w:val="211pt0"/>
                <w:rFonts w:ascii="Times New Roman" w:hAnsi="Times New Roman" w:cs="Times New Roman"/>
                <w:sz w:val="24"/>
                <w:szCs w:val="24"/>
              </w:rPr>
              <w:t>обучающимися</w:t>
            </w:r>
            <w:proofErr w:type="gramEnd"/>
            <w:r w:rsidRPr="00DE4BB3">
              <w:rPr>
                <w:rStyle w:val="211pt0"/>
                <w:rFonts w:ascii="Times New Roman" w:hAnsi="Times New Roman" w:cs="Times New Roman"/>
                <w:sz w:val="24"/>
                <w:szCs w:val="24"/>
              </w:rPr>
              <w:t xml:space="preserve"> под руководством педагогических работников, прошедших обучение</w:t>
            </w:r>
          </w:p>
        </w:tc>
      </w:tr>
    </w:tbl>
    <w:p w:rsidR="000B1F79" w:rsidRDefault="000B1F79" w:rsidP="000B1F79">
      <w:pPr>
        <w:pStyle w:val="20"/>
        <w:shd w:val="clear" w:color="auto" w:fill="auto"/>
        <w:tabs>
          <w:tab w:val="left" w:pos="1374"/>
        </w:tabs>
        <w:spacing w:after="0" w:line="240" w:lineRule="auto"/>
        <w:ind w:left="709" w:firstLine="0"/>
        <w:jc w:val="both"/>
        <w:rPr>
          <w:rFonts w:ascii="Times New Roman" w:hAnsi="Times New Roman" w:cs="Times New Roman"/>
          <w:sz w:val="24"/>
          <w:szCs w:val="24"/>
        </w:rPr>
      </w:pPr>
      <w:r w:rsidRPr="002B0E06">
        <w:rPr>
          <w:rFonts w:ascii="Times New Roman" w:hAnsi="Times New Roman" w:cs="Times New Roman"/>
          <w:sz w:val="24"/>
          <w:szCs w:val="24"/>
        </w:rPr>
        <w:t>4.2. Сайт является местом размещения всей актуальной информации о мероприятиях, реализующихся в рамках Программы.</w:t>
      </w:r>
    </w:p>
    <w:p w:rsidR="000B1F79" w:rsidRPr="00DE4BB3" w:rsidRDefault="000B1F79" w:rsidP="000B1F79">
      <w:pPr>
        <w:pStyle w:val="20"/>
        <w:numPr>
          <w:ilvl w:val="0"/>
          <w:numId w:val="3"/>
        </w:numPr>
        <w:shd w:val="clear" w:color="auto" w:fill="auto"/>
        <w:tabs>
          <w:tab w:val="left" w:pos="1374"/>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Порядок подачи заявки на участие в Программе:</w:t>
      </w:r>
    </w:p>
    <w:p w:rsidR="000B1F79" w:rsidRPr="00DE4BB3" w:rsidRDefault="000B1F79" w:rsidP="000B1F79">
      <w:pPr>
        <w:pStyle w:val="20"/>
        <w:numPr>
          <w:ilvl w:val="0"/>
          <w:numId w:val="4"/>
        </w:numPr>
        <w:shd w:val="clear" w:color="auto" w:fill="auto"/>
        <w:tabs>
          <w:tab w:val="left" w:pos="1438"/>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Прием заявок осуществляется в электронной форме на Сайте до 23:59 18 мая 2018 года.</w:t>
      </w:r>
    </w:p>
    <w:p w:rsidR="000B1F79" w:rsidRPr="00DE4BB3" w:rsidRDefault="000B1F79" w:rsidP="000B1F79">
      <w:pPr>
        <w:pStyle w:val="20"/>
        <w:numPr>
          <w:ilvl w:val="0"/>
          <w:numId w:val="4"/>
        </w:numPr>
        <w:shd w:val="clear" w:color="auto" w:fill="auto"/>
        <w:tabs>
          <w:tab w:val="left" w:pos="1443"/>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Для участия в Программе Участнику необходимо заполнить Анкету участника в электронной форме на Сайте. Анкета включает в себя выполнение заданий, а также предоставление следующих личных данных об Участнике.</w:t>
      </w:r>
    </w:p>
    <w:p w:rsidR="000B1F79" w:rsidRPr="00DE4BB3" w:rsidRDefault="000B1F79" w:rsidP="000B1F79">
      <w:pPr>
        <w:pStyle w:val="20"/>
        <w:numPr>
          <w:ilvl w:val="0"/>
          <w:numId w:val="2"/>
        </w:numPr>
        <w:shd w:val="clear" w:color="auto" w:fill="auto"/>
        <w:tabs>
          <w:tab w:val="left" w:pos="1418"/>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фамилия, имя, отчество;</w:t>
      </w:r>
    </w:p>
    <w:p w:rsidR="000B1F79" w:rsidRPr="00DE4BB3" w:rsidRDefault="000B1F79" w:rsidP="000B1F79">
      <w:pPr>
        <w:pStyle w:val="20"/>
        <w:numPr>
          <w:ilvl w:val="0"/>
          <w:numId w:val="2"/>
        </w:numPr>
        <w:shd w:val="clear" w:color="auto" w:fill="auto"/>
        <w:tabs>
          <w:tab w:val="left" w:pos="1418"/>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номер телефона;</w:t>
      </w:r>
    </w:p>
    <w:p w:rsidR="000B1F79" w:rsidRPr="00DE4BB3" w:rsidRDefault="000B1F79" w:rsidP="000B1F79">
      <w:pPr>
        <w:pStyle w:val="20"/>
        <w:numPr>
          <w:ilvl w:val="0"/>
          <w:numId w:val="2"/>
        </w:numPr>
        <w:shd w:val="clear" w:color="auto" w:fill="auto"/>
        <w:tabs>
          <w:tab w:val="left" w:pos="1418"/>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 xml:space="preserve">контактный </w:t>
      </w:r>
      <w:r w:rsidRPr="00DE4BB3">
        <w:rPr>
          <w:rFonts w:ascii="Times New Roman" w:hAnsi="Times New Roman" w:cs="Times New Roman"/>
          <w:sz w:val="24"/>
          <w:szCs w:val="24"/>
          <w:lang w:val="en-US" w:eastAsia="en-US" w:bidi="en-US"/>
        </w:rPr>
        <w:t>e-mail;</w:t>
      </w:r>
    </w:p>
    <w:p w:rsidR="000B1F79" w:rsidRPr="00DE4BB3" w:rsidRDefault="000B1F79" w:rsidP="000B1F79">
      <w:pPr>
        <w:pStyle w:val="20"/>
        <w:numPr>
          <w:ilvl w:val="0"/>
          <w:numId w:val="2"/>
        </w:numPr>
        <w:shd w:val="clear" w:color="auto" w:fill="auto"/>
        <w:tabs>
          <w:tab w:val="left" w:pos="1418"/>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место работы, должность;</w:t>
      </w:r>
    </w:p>
    <w:p w:rsidR="000B1F79" w:rsidRPr="00DE4BB3" w:rsidRDefault="000B1F79" w:rsidP="000B1F79">
      <w:pPr>
        <w:pStyle w:val="20"/>
        <w:numPr>
          <w:ilvl w:val="0"/>
          <w:numId w:val="2"/>
        </w:numPr>
        <w:shd w:val="clear" w:color="auto" w:fill="auto"/>
        <w:tabs>
          <w:tab w:val="left" w:pos="1418"/>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стаж педагогической деятельности;</w:t>
      </w:r>
    </w:p>
    <w:p w:rsidR="000B1F79" w:rsidRPr="00DE4BB3" w:rsidRDefault="000B1F79" w:rsidP="000B1F79">
      <w:pPr>
        <w:pStyle w:val="20"/>
        <w:numPr>
          <w:ilvl w:val="0"/>
          <w:numId w:val="2"/>
        </w:numPr>
        <w:shd w:val="clear" w:color="auto" w:fill="auto"/>
        <w:tabs>
          <w:tab w:val="left" w:pos="1418"/>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специальность по диплому.</w:t>
      </w:r>
    </w:p>
    <w:p w:rsidR="000B1F79" w:rsidRPr="00DE4BB3" w:rsidRDefault="000B1F79" w:rsidP="000B1F79">
      <w:pPr>
        <w:pStyle w:val="20"/>
        <w:numPr>
          <w:ilvl w:val="0"/>
          <w:numId w:val="3"/>
        </w:numPr>
        <w:shd w:val="clear" w:color="auto" w:fill="auto"/>
        <w:tabs>
          <w:tab w:val="left" w:pos="1268"/>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Безусловными основаниями для отказа Участнику в рассмотрении заявки являются:</w:t>
      </w:r>
    </w:p>
    <w:p w:rsidR="000B1F79" w:rsidRPr="00DE4BB3" w:rsidRDefault="000B1F79" w:rsidP="000B1F79">
      <w:pPr>
        <w:pStyle w:val="20"/>
        <w:numPr>
          <w:ilvl w:val="0"/>
          <w:numId w:val="5"/>
        </w:numPr>
        <w:shd w:val="clear" w:color="auto" w:fill="auto"/>
        <w:tabs>
          <w:tab w:val="left" w:pos="796"/>
        </w:tabs>
        <w:spacing w:after="0" w:line="240" w:lineRule="auto"/>
        <w:ind w:firstLine="709"/>
        <w:jc w:val="left"/>
        <w:rPr>
          <w:rFonts w:ascii="Times New Roman" w:hAnsi="Times New Roman" w:cs="Times New Roman"/>
          <w:sz w:val="24"/>
          <w:szCs w:val="24"/>
        </w:rPr>
      </w:pPr>
      <w:r w:rsidRPr="00DE4BB3">
        <w:rPr>
          <w:rFonts w:ascii="Times New Roman" w:hAnsi="Times New Roman" w:cs="Times New Roman"/>
          <w:sz w:val="24"/>
          <w:szCs w:val="24"/>
        </w:rPr>
        <w:t>несоответствие Участника требованиям, указанным в настоящем Положении;</w:t>
      </w:r>
    </w:p>
    <w:p w:rsidR="000B1F79" w:rsidRPr="00DE4BB3" w:rsidRDefault="000B1F79" w:rsidP="000B1F79">
      <w:pPr>
        <w:pStyle w:val="20"/>
        <w:numPr>
          <w:ilvl w:val="0"/>
          <w:numId w:val="5"/>
        </w:numPr>
        <w:shd w:val="clear" w:color="auto" w:fill="auto"/>
        <w:tabs>
          <w:tab w:val="left" w:pos="796"/>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предоставление недостоверных сведений в заявке (Анкете участника);</w:t>
      </w:r>
    </w:p>
    <w:p w:rsidR="000B1F79" w:rsidRPr="00DE4BB3" w:rsidRDefault="000B1F79" w:rsidP="000B1F79">
      <w:pPr>
        <w:pStyle w:val="20"/>
        <w:numPr>
          <w:ilvl w:val="0"/>
          <w:numId w:val="5"/>
        </w:numPr>
        <w:shd w:val="clear" w:color="auto" w:fill="auto"/>
        <w:tabs>
          <w:tab w:val="left" w:pos="796"/>
        </w:tabs>
        <w:spacing w:after="0" w:line="240" w:lineRule="auto"/>
        <w:ind w:firstLine="709"/>
        <w:jc w:val="left"/>
        <w:rPr>
          <w:rFonts w:ascii="Times New Roman" w:hAnsi="Times New Roman" w:cs="Times New Roman"/>
          <w:sz w:val="24"/>
          <w:szCs w:val="24"/>
        </w:rPr>
      </w:pPr>
      <w:r w:rsidRPr="00DE4BB3">
        <w:rPr>
          <w:rFonts w:ascii="Times New Roman" w:hAnsi="Times New Roman" w:cs="Times New Roman"/>
          <w:sz w:val="24"/>
          <w:szCs w:val="24"/>
        </w:rPr>
        <w:t xml:space="preserve">истечение срока подачи заявок, указанного в </w:t>
      </w:r>
      <w:proofErr w:type="gramStart"/>
      <w:r w:rsidRPr="00DE4BB3">
        <w:rPr>
          <w:rFonts w:ascii="Times New Roman" w:hAnsi="Times New Roman" w:cs="Times New Roman"/>
          <w:sz w:val="24"/>
          <w:szCs w:val="24"/>
        </w:rPr>
        <w:t>п</w:t>
      </w:r>
      <w:proofErr w:type="gramEnd"/>
      <w:r w:rsidRPr="00DE4BB3">
        <w:rPr>
          <w:rFonts w:ascii="Times New Roman" w:hAnsi="Times New Roman" w:cs="Times New Roman"/>
          <w:sz w:val="24"/>
          <w:szCs w:val="24"/>
        </w:rPr>
        <w:t xml:space="preserve"> 4.3.1. настоящего Положения.</w:t>
      </w:r>
    </w:p>
    <w:p w:rsidR="000B1F79" w:rsidRPr="00DE4BB3" w:rsidRDefault="000B1F79" w:rsidP="000B1F79">
      <w:pPr>
        <w:pStyle w:val="20"/>
        <w:numPr>
          <w:ilvl w:val="0"/>
          <w:numId w:val="1"/>
        </w:numPr>
        <w:shd w:val="clear" w:color="auto" w:fill="auto"/>
        <w:tabs>
          <w:tab w:val="left" w:pos="1466"/>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Экспертиза, критерии оценки и условия отбора Участников</w:t>
      </w:r>
    </w:p>
    <w:p w:rsidR="000B1F79" w:rsidRDefault="000B1F79" w:rsidP="000B1F79">
      <w:pPr>
        <w:pStyle w:val="20"/>
        <w:numPr>
          <w:ilvl w:val="1"/>
          <w:numId w:val="1"/>
        </w:numPr>
        <w:shd w:val="clear" w:color="auto" w:fill="auto"/>
        <w:tabs>
          <w:tab w:val="left" w:pos="1234"/>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 xml:space="preserve">Экспертная комиссия формируется Фондом из числа методистов, работников системы образования различных уровней, педагогических работников, имеющих опыт преподавания и внедрения методик проектной деятельности, основанных на работе со </w:t>
      </w:r>
      <w:proofErr w:type="spellStart"/>
      <w:r w:rsidRPr="00DE4BB3">
        <w:rPr>
          <w:rFonts w:ascii="Times New Roman" w:hAnsi="Times New Roman" w:cs="Times New Roman"/>
          <w:sz w:val="24"/>
          <w:szCs w:val="24"/>
        </w:rPr>
        <w:t>стартапами</w:t>
      </w:r>
      <w:proofErr w:type="spellEnd"/>
      <w:r w:rsidRPr="00DE4BB3">
        <w:rPr>
          <w:rFonts w:ascii="Times New Roman" w:hAnsi="Times New Roman" w:cs="Times New Roman"/>
          <w:sz w:val="24"/>
          <w:szCs w:val="24"/>
        </w:rPr>
        <w:t>.</w:t>
      </w:r>
    </w:p>
    <w:p w:rsidR="000B1F79" w:rsidRPr="002B0E06" w:rsidRDefault="000B1F79" w:rsidP="000B1F79">
      <w:pPr>
        <w:pStyle w:val="20"/>
        <w:numPr>
          <w:ilvl w:val="1"/>
          <w:numId w:val="1"/>
        </w:numPr>
        <w:shd w:val="clear" w:color="auto" w:fill="auto"/>
        <w:tabs>
          <w:tab w:val="left" w:pos="1234"/>
        </w:tabs>
        <w:spacing w:after="100" w:afterAutospacing="1" w:line="240" w:lineRule="auto"/>
        <w:ind w:firstLine="709"/>
        <w:jc w:val="both"/>
        <w:rPr>
          <w:rStyle w:val="a4"/>
          <w:rFonts w:ascii="Times New Roman" w:hAnsi="Times New Roman" w:cs="Times New Roman"/>
          <w:sz w:val="24"/>
          <w:szCs w:val="24"/>
        </w:rPr>
      </w:pPr>
      <w:r w:rsidRPr="00DE4BB3">
        <w:rPr>
          <w:rFonts w:ascii="Times New Roman" w:hAnsi="Times New Roman" w:cs="Times New Roman"/>
          <w:sz w:val="24"/>
          <w:szCs w:val="24"/>
        </w:rPr>
        <w:t xml:space="preserve">Заявки, поступившие на отбор в Программе, оцениваются по </w:t>
      </w:r>
      <w:r w:rsidRPr="00DE4BB3">
        <w:rPr>
          <w:rStyle w:val="a4"/>
          <w:rFonts w:ascii="Times New Roman" w:hAnsi="Times New Roman" w:cs="Times New Roman"/>
          <w:sz w:val="24"/>
          <w:szCs w:val="24"/>
        </w:rPr>
        <w:t>следующим критериям: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22"/>
        <w:gridCol w:w="4387"/>
        <w:gridCol w:w="1613"/>
      </w:tblGrid>
      <w:tr w:rsidR="000B1F79" w:rsidRPr="00DE4BB3" w:rsidTr="00786CFC">
        <w:trPr>
          <w:trHeight w:hRule="exact" w:val="826"/>
        </w:trPr>
        <w:tc>
          <w:tcPr>
            <w:tcW w:w="3322" w:type="dxa"/>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
                <w:rFonts w:ascii="Times New Roman" w:hAnsi="Times New Roman" w:cs="Times New Roman"/>
                <w:sz w:val="24"/>
                <w:szCs w:val="24"/>
              </w:rPr>
              <w:t>Наименование критерия</w:t>
            </w:r>
          </w:p>
        </w:tc>
        <w:tc>
          <w:tcPr>
            <w:tcW w:w="4387" w:type="dxa"/>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
                <w:rFonts w:ascii="Times New Roman" w:hAnsi="Times New Roman" w:cs="Times New Roman"/>
                <w:sz w:val="24"/>
                <w:szCs w:val="24"/>
              </w:rPr>
              <w:t>Содержание требований к претенденту</w:t>
            </w:r>
          </w:p>
        </w:tc>
        <w:tc>
          <w:tcPr>
            <w:tcW w:w="1613" w:type="dxa"/>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
                <w:rFonts w:ascii="Times New Roman" w:hAnsi="Times New Roman" w:cs="Times New Roman"/>
                <w:sz w:val="24"/>
                <w:szCs w:val="24"/>
              </w:rPr>
              <w:t>Количество</w:t>
            </w:r>
          </w:p>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
                <w:rFonts w:ascii="Times New Roman" w:hAnsi="Times New Roman" w:cs="Times New Roman"/>
                <w:sz w:val="24"/>
                <w:szCs w:val="24"/>
              </w:rPr>
              <w:t>баллов</w:t>
            </w:r>
          </w:p>
        </w:tc>
      </w:tr>
      <w:tr w:rsidR="000B1F79" w:rsidRPr="00DE4BB3" w:rsidTr="00786CFC">
        <w:trPr>
          <w:trHeight w:hRule="exact" w:val="1848"/>
        </w:trPr>
        <w:tc>
          <w:tcPr>
            <w:tcW w:w="3322" w:type="dxa"/>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Наличие опыта работы по формированию метапредметных компетенций обучающихся</w:t>
            </w:r>
          </w:p>
        </w:tc>
        <w:tc>
          <w:tcPr>
            <w:tcW w:w="4387" w:type="dxa"/>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Опыт разработки и/или реализации программ и/или разовых занятий по формированию поликультурных, социальных, коммуникативных, информационных, общекультурных, интеллектуальных компетенций</w:t>
            </w:r>
          </w:p>
        </w:tc>
        <w:tc>
          <w:tcPr>
            <w:tcW w:w="1613" w:type="dxa"/>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2pt"/>
                <w:rFonts w:ascii="Times New Roman" w:hAnsi="Times New Roman" w:cs="Times New Roman"/>
                <w:sz w:val="24"/>
                <w:szCs w:val="24"/>
              </w:rPr>
              <w:t>0-10</w:t>
            </w:r>
          </w:p>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баллов</w:t>
            </w:r>
          </w:p>
        </w:tc>
      </w:tr>
      <w:tr w:rsidR="000B1F79" w:rsidRPr="00DE4BB3" w:rsidTr="00786CFC">
        <w:trPr>
          <w:trHeight w:hRule="exact" w:val="1042"/>
        </w:trPr>
        <w:tc>
          <w:tcPr>
            <w:tcW w:w="3322" w:type="dxa"/>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Соответствие личных целей педагогического работника целям Программы</w:t>
            </w:r>
          </w:p>
        </w:tc>
        <w:tc>
          <w:tcPr>
            <w:tcW w:w="4387" w:type="dxa"/>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Принятие педагогическим работником целей и ценностей, востребованных в рамках реализации Программы</w:t>
            </w:r>
          </w:p>
        </w:tc>
        <w:tc>
          <w:tcPr>
            <w:tcW w:w="1613" w:type="dxa"/>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2pt"/>
                <w:rFonts w:ascii="Times New Roman" w:hAnsi="Times New Roman" w:cs="Times New Roman"/>
                <w:sz w:val="24"/>
                <w:szCs w:val="24"/>
              </w:rPr>
              <w:t>0-15</w:t>
            </w:r>
          </w:p>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баллов</w:t>
            </w:r>
          </w:p>
        </w:tc>
      </w:tr>
      <w:tr w:rsidR="000B1F79" w:rsidRPr="00DE4BB3" w:rsidTr="00786CFC">
        <w:trPr>
          <w:trHeight w:hRule="exact" w:val="1858"/>
        </w:trPr>
        <w:tc>
          <w:tcPr>
            <w:tcW w:w="3322" w:type="dxa"/>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Осознанность проблем современной системы образования и проактивность в выработке эффективных подходов к обучению и воспитанию</w:t>
            </w:r>
          </w:p>
        </w:tc>
        <w:tc>
          <w:tcPr>
            <w:tcW w:w="4387" w:type="dxa"/>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Понимание проблем и ограничений, свойственных современной практике образования на уровне педагогического работника, организации, а также системы образования в целом</w:t>
            </w:r>
          </w:p>
        </w:tc>
        <w:tc>
          <w:tcPr>
            <w:tcW w:w="1613" w:type="dxa"/>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2pt"/>
                <w:rFonts w:ascii="Times New Roman" w:hAnsi="Times New Roman" w:cs="Times New Roman"/>
                <w:sz w:val="24"/>
                <w:szCs w:val="24"/>
              </w:rPr>
              <w:t>0-15</w:t>
            </w:r>
          </w:p>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баллов</w:t>
            </w:r>
          </w:p>
        </w:tc>
      </w:tr>
      <w:tr w:rsidR="000B1F79" w:rsidRPr="00DE4BB3" w:rsidTr="00786CFC">
        <w:trPr>
          <w:trHeight w:hRule="exact" w:val="1109"/>
        </w:trPr>
        <w:tc>
          <w:tcPr>
            <w:tcW w:w="3322" w:type="dxa"/>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lastRenderedPageBreak/>
              <w:t>Наличие творческого подхода и способности предлагать нестандартные решения</w:t>
            </w:r>
          </w:p>
        </w:tc>
        <w:tc>
          <w:tcPr>
            <w:tcW w:w="4387" w:type="dxa"/>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Оригинальность и эффективность решений, предложенных в ходе решения проектных кейсов</w:t>
            </w:r>
          </w:p>
        </w:tc>
        <w:tc>
          <w:tcPr>
            <w:tcW w:w="1613" w:type="dxa"/>
            <w:shd w:val="clear" w:color="auto" w:fill="FFFFFF"/>
            <w:vAlign w:val="center"/>
          </w:tcPr>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2pt"/>
                <w:rFonts w:ascii="Times New Roman" w:hAnsi="Times New Roman" w:cs="Times New Roman"/>
                <w:sz w:val="24"/>
                <w:szCs w:val="24"/>
              </w:rPr>
              <w:t>0-20</w:t>
            </w:r>
          </w:p>
          <w:p w:rsidR="000B1F79" w:rsidRPr="00DE4BB3" w:rsidRDefault="000B1F79" w:rsidP="00786CFC">
            <w:pPr>
              <w:pStyle w:val="20"/>
              <w:shd w:val="clear" w:color="auto" w:fill="auto"/>
              <w:spacing w:after="0" w:line="240" w:lineRule="auto"/>
              <w:ind w:left="142" w:firstLine="0"/>
              <w:jc w:val="left"/>
              <w:rPr>
                <w:rFonts w:ascii="Times New Roman" w:hAnsi="Times New Roman" w:cs="Times New Roman"/>
                <w:sz w:val="24"/>
                <w:szCs w:val="24"/>
              </w:rPr>
            </w:pPr>
            <w:r w:rsidRPr="00DE4BB3">
              <w:rPr>
                <w:rStyle w:val="211pt0"/>
                <w:rFonts w:ascii="Times New Roman" w:hAnsi="Times New Roman" w:cs="Times New Roman"/>
                <w:sz w:val="24"/>
                <w:szCs w:val="24"/>
              </w:rPr>
              <w:t>баллов</w:t>
            </w:r>
          </w:p>
        </w:tc>
      </w:tr>
    </w:tbl>
    <w:p w:rsidR="000B1F79" w:rsidRPr="00DE4BB3" w:rsidRDefault="000B1F79" w:rsidP="000B1F79">
      <w:pPr>
        <w:pStyle w:val="20"/>
        <w:shd w:val="clear" w:color="auto" w:fill="auto"/>
        <w:tabs>
          <w:tab w:val="left" w:pos="1234"/>
        </w:tabs>
        <w:spacing w:after="0" w:line="240" w:lineRule="auto"/>
        <w:ind w:left="709" w:firstLine="0"/>
        <w:jc w:val="both"/>
        <w:rPr>
          <w:rFonts w:ascii="Times New Roman" w:hAnsi="Times New Roman" w:cs="Times New Roman"/>
          <w:sz w:val="24"/>
          <w:szCs w:val="24"/>
        </w:rPr>
      </w:pPr>
    </w:p>
    <w:p w:rsidR="000B1F79" w:rsidRPr="00DE4BB3" w:rsidRDefault="000B1F79" w:rsidP="000B1F79">
      <w:pPr>
        <w:pStyle w:val="20"/>
        <w:shd w:val="clear" w:color="auto" w:fill="auto"/>
        <w:tabs>
          <w:tab w:val="left" w:pos="1276"/>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5.3. Организаторы оценивают заявки Участников в соответствии с критериями, указанными в п. 5.2. настоящего Положения. Итоговая оценка заявки является средним арифметическим от всех оценок, выставленных экспертной комиссией. Максимальная итоговая оценка для каждого Участника составляет 60 (шестьдесят) баллов.</w:t>
      </w:r>
    </w:p>
    <w:p w:rsidR="000B1F79" w:rsidRPr="00DE4BB3" w:rsidRDefault="000B1F79" w:rsidP="000B1F79">
      <w:pPr>
        <w:pStyle w:val="20"/>
        <w:numPr>
          <w:ilvl w:val="0"/>
          <w:numId w:val="6"/>
        </w:numPr>
        <w:shd w:val="clear" w:color="auto" w:fill="auto"/>
        <w:tabs>
          <w:tab w:val="left" w:pos="1345"/>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Организаторы вправе принять решение о проведении второго тура для отбора Участников на Программу. Решение о наличии или отсутствии второго тура принимается не позднее 1 июня 2018 года, о чем по электронной почте уведомляются Участники, прошедшие отбор первого тура.</w:t>
      </w:r>
    </w:p>
    <w:p w:rsidR="000B1F79" w:rsidRPr="00DE4BB3" w:rsidRDefault="000B1F79" w:rsidP="000B1F79">
      <w:pPr>
        <w:pStyle w:val="20"/>
        <w:numPr>
          <w:ilvl w:val="0"/>
          <w:numId w:val="6"/>
        </w:numPr>
        <w:shd w:val="clear" w:color="auto" w:fill="auto"/>
        <w:tabs>
          <w:tab w:val="left" w:pos="1522"/>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По итогам оценки заявок формируется список победителей отборочного этапа Программы. Список победителей размещается на Сайте Программы в соответствии сроками, установленными пунктом 4.1.</w:t>
      </w:r>
    </w:p>
    <w:p w:rsidR="000B1F79" w:rsidRPr="00DE4BB3" w:rsidRDefault="000B1F79" w:rsidP="000B1F79">
      <w:pPr>
        <w:pStyle w:val="20"/>
        <w:numPr>
          <w:ilvl w:val="0"/>
          <w:numId w:val="6"/>
        </w:numPr>
        <w:shd w:val="clear" w:color="auto" w:fill="auto"/>
        <w:tabs>
          <w:tab w:val="left" w:pos="1345"/>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Количество участников, прошедших отборочный этап Программы, допущенных на обучение, определяется в размере не более 100 (ста) человек.</w:t>
      </w:r>
    </w:p>
    <w:p w:rsidR="000B1F79" w:rsidRPr="00DE4BB3" w:rsidRDefault="000B1F79" w:rsidP="000B1F79">
      <w:pPr>
        <w:pStyle w:val="20"/>
        <w:shd w:val="clear" w:color="auto" w:fill="auto"/>
        <w:tabs>
          <w:tab w:val="left" w:pos="3813"/>
        </w:tabs>
        <w:spacing w:after="0" w:line="240" w:lineRule="auto"/>
        <w:ind w:left="709" w:firstLine="0"/>
        <w:jc w:val="both"/>
        <w:rPr>
          <w:rFonts w:ascii="Times New Roman" w:hAnsi="Times New Roman" w:cs="Times New Roman"/>
          <w:sz w:val="24"/>
          <w:szCs w:val="24"/>
        </w:rPr>
      </w:pPr>
      <w:r w:rsidRPr="00DE4BB3">
        <w:rPr>
          <w:rFonts w:ascii="Times New Roman" w:hAnsi="Times New Roman" w:cs="Times New Roman"/>
          <w:sz w:val="24"/>
          <w:szCs w:val="24"/>
        </w:rPr>
        <w:t>Подведение итогов</w:t>
      </w:r>
    </w:p>
    <w:p w:rsidR="000B1F79" w:rsidRPr="00DE4BB3" w:rsidRDefault="000B1F79" w:rsidP="000B1F79">
      <w:pPr>
        <w:pStyle w:val="20"/>
        <w:numPr>
          <w:ilvl w:val="1"/>
          <w:numId w:val="1"/>
        </w:numPr>
        <w:shd w:val="clear" w:color="auto" w:fill="auto"/>
        <w:tabs>
          <w:tab w:val="left" w:pos="1522"/>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Победителям отборочного этапа Программы направляются соответствующие уведомления на адрес электронной почты, указанной в заявке.</w:t>
      </w:r>
    </w:p>
    <w:p w:rsidR="000B1F79" w:rsidRPr="00DE4BB3" w:rsidRDefault="000B1F79" w:rsidP="000B1F79">
      <w:pPr>
        <w:pStyle w:val="20"/>
        <w:numPr>
          <w:ilvl w:val="1"/>
          <w:numId w:val="1"/>
        </w:numPr>
        <w:shd w:val="clear" w:color="auto" w:fill="auto"/>
        <w:tabs>
          <w:tab w:val="left" w:pos="1345"/>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Участники, ставшие победителями конкурсного отбора и прошедшие обучение, получают соответствующие свидетельства.</w:t>
      </w:r>
    </w:p>
    <w:p w:rsidR="000B1F79" w:rsidRPr="00DE4BB3" w:rsidRDefault="000B1F79" w:rsidP="000B1F79">
      <w:pPr>
        <w:pStyle w:val="20"/>
        <w:numPr>
          <w:ilvl w:val="1"/>
          <w:numId w:val="1"/>
        </w:numPr>
        <w:shd w:val="clear" w:color="auto" w:fill="auto"/>
        <w:tabs>
          <w:tab w:val="left" w:pos="1345"/>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 xml:space="preserve">Участники, успешно закончившие </w:t>
      </w:r>
      <w:proofErr w:type="gramStart"/>
      <w:r w:rsidRPr="00DE4BB3">
        <w:rPr>
          <w:rFonts w:ascii="Times New Roman" w:hAnsi="Times New Roman" w:cs="Times New Roman"/>
          <w:sz w:val="24"/>
          <w:szCs w:val="24"/>
        </w:rPr>
        <w:t>обучение по Программе</w:t>
      </w:r>
      <w:proofErr w:type="gramEnd"/>
      <w:r w:rsidRPr="00DE4BB3">
        <w:rPr>
          <w:rFonts w:ascii="Times New Roman" w:hAnsi="Times New Roman" w:cs="Times New Roman"/>
          <w:sz w:val="24"/>
          <w:szCs w:val="24"/>
        </w:rPr>
        <w:t xml:space="preserve"> и прошедшие практическую часть обучения с выполнением проектов обучающимися в Организациях, получают удостоверение установленного образца о прохождении курсов повышения квалификации, а также благодарственные письма.</w:t>
      </w:r>
    </w:p>
    <w:p w:rsidR="000B1F79" w:rsidRPr="00DE4BB3" w:rsidRDefault="000B1F79" w:rsidP="000B1F79">
      <w:pPr>
        <w:pStyle w:val="20"/>
        <w:numPr>
          <w:ilvl w:val="0"/>
          <w:numId w:val="1"/>
        </w:numPr>
        <w:shd w:val="clear" w:color="auto" w:fill="auto"/>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Особые условия</w:t>
      </w:r>
    </w:p>
    <w:p w:rsidR="000B1F79" w:rsidRPr="00DE4BB3" w:rsidRDefault="000B1F79" w:rsidP="000B1F79">
      <w:pPr>
        <w:pStyle w:val="20"/>
        <w:numPr>
          <w:ilvl w:val="1"/>
          <w:numId w:val="1"/>
        </w:numPr>
        <w:shd w:val="clear" w:color="auto" w:fill="auto"/>
        <w:tabs>
          <w:tab w:val="left" w:pos="1345"/>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Решения Организаторов являются окончательными и оспариванию не подлежат.</w:t>
      </w:r>
    </w:p>
    <w:p w:rsidR="000B1F79" w:rsidRPr="00DE4BB3" w:rsidRDefault="000B1F79" w:rsidP="000B1F79">
      <w:pPr>
        <w:pStyle w:val="20"/>
        <w:numPr>
          <w:ilvl w:val="1"/>
          <w:numId w:val="1"/>
        </w:numPr>
        <w:shd w:val="clear" w:color="auto" w:fill="auto"/>
        <w:tabs>
          <w:tab w:val="left" w:pos="1345"/>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Факт участия в Программе означает безусловное согласие Участника с тем, что любые материалы, представленные для участия в Программе, а также их имена, отчества, фамилии, изображения, фото- и видеоматериалы, а также интервью и иные материалы о них могут быть использованы Организаторами в рекламных, образовательных и иных целях</w:t>
      </w:r>
      <w:proofErr w:type="gramStart"/>
      <w:r w:rsidRPr="00ED2B9A">
        <w:rPr>
          <w:rFonts w:ascii="Times New Roman" w:hAnsi="Times New Roman" w:cs="Times New Roman"/>
          <w:sz w:val="24"/>
          <w:szCs w:val="24"/>
        </w:rPr>
        <w:t>.</w:t>
      </w:r>
      <w:proofErr w:type="gramEnd"/>
      <w:r w:rsidRPr="00DE4BB3">
        <w:rPr>
          <w:rFonts w:ascii="Times New Roman" w:hAnsi="Times New Roman" w:cs="Times New Roman"/>
          <w:sz w:val="24"/>
          <w:szCs w:val="24"/>
        </w:rPr>
        <w:t xml:space="preserve"> </w:t>
      </w:r>
      <w:proofErr w:type="gramStart"/>
      <w:r w:rsidRPr="00DE4BB3">
        <w:rPr>
          <w:rFonts w:ascii="Times New Roman" w:hAnsi="Times New Roman" w:cs="Times New Roman"/>
          <w:sz w:val="24"/>
          <w:szCs w:val="24"/>
        </w:rPr>
        <w:t>к</w:t>
      </w:r>
      <w:proofErr w:type="gramEnd"/>
      <w:r w:rsidRPr="00DE4BB3">
        <w:rPr>
          <w:rFonts w:ascii="Times New Roman" w:hAnsi="Times New Roman" w:cs="Times New Roman"/>
          <w:sz w:val="24"/>
          <w:szCs w:val="24"/>
        </w:rPr>
        <w:t>ак на территории Российской Федерации, так и за рубежом в течение неограниченного срока и без выплаты каких-либо вознаграждений.</w:t>
      </w:r>
    </w:p>
    <w:p w:rsidR="000B1F79" w:rsidRPr="00DE4BB3" w:rsidRDefault="000B1F79" w:rsidP="000B1F79">
      <w:pPr>
        <w:pStyle w:val="20"/>
        <w:numPr>
          <w:ilvl w:val="1"/>
          <w:numId w:val="1"/>
        </w:numPr>
        <w:shd w:val="clear" w:color="auto" w:fill="auto"/>
        <w:tabs>
          <w:tab w:val="left" w:pos="1276"/>
        </w:tabs>
        <w:spacing w:after="0" w:line="240" w:lineRule="auto"/>
        <w:ind w:firstLine="709"/>
        <w:jc w:val="both"/>
        <w:rPr>
          <w:rFonts w:ascii="Times New Roman" w:hAnsi="Times New Roman" w:cs="Times New Roman"/>
          <w:sz w:val="24"/>
          <w:szCs w:val="24"/>
        </w:rPr>
      </w:pPr>
      <w:proofErr w:type="gramStart"/>
      <w:r w:rsidRPr="00DE4BB3">
        <w:rPr>
          <w:rFonts w:ascii="Times New Roman" w:hAnsi="Times New Roman" w:cs="Times New Roman"/>
          <w:sz w:val="24"/>
          <w:szCs w:val="24"/>
        </w:rPr>
        <w:t>Организаторы Программы на свое собственное усмотрение могут признать недействительной заявку на участие, а также запретить дальнейшее участие в Программе любому лицу, которое подделывает или извлекает выгоду из подделки процесса подачи заявок на участие, или проведения Программы, либо действует в нарушение настоящего Положения,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w:t>
      </w:r>
      <w:proofErr w:type="gramEnd"/>
      <w:r w:rsidRPr="00DE4BB3">
        <w:rPr>
          <w:rFonts w:ascii="Times New Roman" w:hAnsi="Times New Roman" w:cs="Times New Roman"/>
          <w:sz w:val="24"/>
          <w:szCs w:val="24"/>
        </w:rPr>
        <w:t xml:space="preserve"> может быть связано с П</w:t>
      </w:r>
      <w:r>
        <w:rPr>
          <w:rFonts w:ascii="Times New Roman" w:hAnsi="Times New Roman" w:cs="Times New Roman"/>
          <w:sz w:val="24"/>
          <w:szCs w:val="24"/>
        </w:rPr>
        <w:t>ро</w:t>
      </w:r>
      <w:r w:rsidRPr="00DE4BB3">
        <w:rPr>
          <w:rFonts w:ascii="Times New Roman" w:hAnsi="Times New Roman" w:cs="Times New Roman"/>
          <w:sz w:val="24"/>
          <w:szCs w:val="24"/>
        </w:rPr>
        <w:t>г</w:t>
      </w:r>
      <w:r>
        <w:rPr>
          <w:rFonts w:ascii="Times New Roman" w:hAnsi="Times New Roman" w:cs="Times New Roman"/>
          <w:sz w:val="24"/>
          <w:szCs w:val="24"/>
        </w:rPr>
        <w:t>р</w:t>
      </w:r>
      <w:r w:rsidRPr="00DE4BB3">
        <w:rPr>
          <w:rFonts w:ascii="Times New Roman" w:hAnsi="Times New Roman" w:cs="Times New Roman"/>
          <w:sz w:val="24"/>
          <w:szCs w:val="24"/>
        </w:rPr>
        <w:t>аммой.</w:t>
      </w:r>
    </w:p>
    <w:p w:rsidR="000B1F79" w:rsidRPr="00DE4BB3" w:rsidRDefault="000B1F79" w:rsidP="000B1F79">
      <w:pPr>
        <w:pStyle w:val="20"/>
        <w:numPr>
          <w:ilvl w:val="1"/>
          <w:numId w:val="1"/>
        </w:numPr>
        <w:shd w:val="clear" w:color="auto" w:fill="auto"/>
        <w:tabs>
          <w:tab w:val="left" w:pos="1212"/>
        </w:tabs>
        <w:spacing w:after="0" w:line="240" w:lineRule="auto"/>
        <w:ind w:firstLine="709"/>
        <w:jc w:val="both"/>
        <w:rPr>
          <w:rFonts w:ascii="Times New Roman" w:hAnsi="Times New Roman" w:cs="Times New Roman"/>
          <w:sz w:val="24"/>
          <w:szCs w:val="24"/>
        </w:rPr>
      </w:pPr>
      <w:proofErr w:type="gramStart"/>
      <w:r w:rsidRPr="00DE4BB3">
        <w:rPr>
          <w:rFonts w:ascii="Times New Roman" w:hAnsi="Times New Roman" w:cs="Times New Roman"/>
          <w:sz w:val="24"/>
          <w:szCs w:val="24"/>
        </w:rPr>
        <w:t>Если по какой-либо причине любой аспект Программы не 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Организаторами Программы, которая искажает или затрагивает исполнение, безопасность, честность, целостность или надлежащее проведение Программы, Организаторы могут на свое усмотрение изменить или временно прервать проведение Программы</w:t>
      </w:r>
      <w:proofErr w:type="gramEnd"/>
      <w:r w:rsidRPr="00DE4BB3">
        <w:rPr>
          <w:rFonts w:ascii="Times New Roman" w:hAnsi="Times New Roman" w:cs="Times New Roman"/>
          <w:sz w:val="24"/>
          <w:szCs w:val="24"/>
        </w:rPr>
        <w:t>, либо признать недействительными любые затронутые заявки на участие в Программе.</w:t>
      </w:r>
    </w:p>
    <w:p w:rsidR="000B1F79" w:rsidRPr="00DE4BB3" w:rsidRDefault="000B1F79" w:rsidP="000B1F79">
      <w:pPr>
        <w:pStyle w:val="20"/>
        <w:numPr>
          <w:ilvl w:val="0"/>
          <w:numId w:val="7"/>
        </w:numPr>
        <w:shd w:val="clear" w:color="auto" w:fill="auto"/>
        <w:tabs>
          <w:tab w:val="left" w:pos="1212"/>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 xml:space="preserve">Все участники Программы самостоятельно оплачивают расходы, понесенные ими в связи с участием в отборе на Программу (в том числе расходы, связанные с доступом в Интернет в </w:t>
      </w:r>
      <w:r w:rsidRPr="00DE4BB3">
        <w:rPr>
          <w:rFonts w:ascii="Times New Roman" w:hAnsi="Times New Roman" w:cs="Times New Roman"/>
          <w:sz w:val="24"/>
          <w:szCs w:val="24"/>
        </w:rPr>
        <w:lastRenderedPageBreak/>
        <w:t>целях заполнения Анкеты).</w:t>
      </w:r>
    </w:p>
    <w:p w:rsidR="000B1F79" w:rsidRPr="00DE4BB3" w:rsidRDefault="000B1F79" w:rsidP="000B1F79">
      <w:pPr>
        <w:pStyle w:val="20"/>
        <w:shd w:val="clear" w:color="auto" w:fill="auto"/>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Командировочные расходы, связанные с обучением, несет направляющая сторона. Расходы по организации и проведению обучения обеспечивают Организаторы.</w:t>
      </w:r>
    </w:p>
    <w:p w:rsidR="000B1F79" w:rsidRPr="00DE4BB3" w:rsidRDefault="000B1F79" w:rsidP="000B1F79">
      <w:pPr>
        <w:pStyle w:val="20"/>
        <w:numPr>
          <w:ilvl w:val="0"/>
          <w:numId w:val="7"/>
        </w:numPr>
        <w:shd w:val="clear" w:color="auto" w:fill="auto"/>
        <w:tabs>
          <w:tab w:val="left" w:pos="1212"/>
        </w:tabs>
        <w:spacing w:after="0" w:line="240" w:lineRule="auto"/>
        <w:ind w:firstLine="709"/>
        <w:jc w:val="both"/>
        <w:rPr>
          <w:rFonts w:ascii="Times New Roman" w:hAnsi="Times New Roman" w:cs="Times New Roman"/>
          <w:sz w:val="24"/>
          <w:szCs w:val="24"/>
        </w:rPr>
      </w:pPr>
      <w:proofErr w:type="gramStart"/>
      <w:r w:rsidRPr="00DE4BB3">
        <w:rPr>
          <w:rFonts w:ascii="Times New Roman" w:hAnsi="Times New Roman" w:cs="Times New Roman"/>
          <w:sz w:val="24"/>
          <w:szCs w:val="24"/>
        </w:rPr>
        <w:t>Факт подачи заявки на участие в Программе означает, что Участник дает Организаторам согласие на обработку своих персональных данных, а именно их сбор, систематизацию, накопление, хранение, уточнение (обновление, изменение), использование, блокирование, уничтожение.</w:t>
      </w:r>
      <w:proofErr w:type="gramEnd"/>
    </w:p>
    <w:p w:rsidR="000B1F79" w:rsidRPr="00DE4BB3" w:rsidRDefault="000B1F79" w:rsidP="000B1F79">
      <w:pPr>
        <w:pStyle w:val="20"/>
        <w:numPr>
          <w:ilvl w:val="0"/>
          <w:numId w:val="7"/>
        </w:numPr>
        <w:shd w:val="clear" w:color="auto" w:fill="auto"/>
        <w:tabs>
          <w:tab w:val="left" w:pos="1212"/>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Факт подачи заявки на участие в Программе означает полное согласие Участника с настоящим Положением.</w:t>
      </w:r>
    </w:p>
    <w:p w:rsidR="000B1F79" w:rsidRPr="00DE4BB3" w:rsidRDefault="000B1F79" w:rsidP="000B1F79">
      <w:pPr>
        <w:pStyle w:val="20"/>
        <w:numPr>
          <w:ilvl w:val="0"/>
          <w:numId w:val="7"/>
        </w:numPr>
        <w:shd w:val="clear" w:color="auto" w:fill="auto"/>
        <w:tabs>
          <w:tab w:val="left" w:pos="1212"/>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 xml:space="preserve">Разъяснения и консультации по вопросам проведения Программы осуществляются уполномоченным представителем Организаторов по электронной почте </w:t>
      </w:r>
      <w:hyperlink r:id="rId8" w:history="1">
        <w:r w:rsidRPr="00DE4BB3">
          <w:rPr>
            <w:rStyle w:val="a3"/>
            <w:rFonts w:ascii="Times New Roman" w:hAnsi="Times New Roman" w:cs="Times New Roman"/>
            <w:sz w:val="24"/>
            <w:szCs w:val="24"/>
          </w:rPr>
          <w:t>teach@iidf.ru</w:t>
        </w:r>
      </w:hyperlink>
      <w:r w:rsidRPr="00DE4BB3">
        <w:rPr>
          <w:rFonts w:ascii="Times New Roman" w:hAnsi="Times New Roman" w:cs="Times New Roman"/>
          <w:sz w:val="24"/>
          <w:szCs w:val="24"/>
          <w:lang w:eastAsia="en-US" w:bidi="en-US"/>
        </w:rPr>
        <w:t>.</w:t>
      </w:r>
    </w:p>
    <w:p w:rsidR="000B1F79" w:rsidRDefault="000B1F79" w:rsidP="000B1F79">
      <w:pPr>
        <w:pStyle w:val="20"/>
        <w:numPr>
          <w:ilvl w:val="0"/>
          <w:numId w:val="7"/>
        </w:numPr>
        <w:shd w:val="clear" w:color="auto" w:fill="auto"/>
        <w:tabs>
          <w:tab w:val="left" w:pos="1406"/>
        </w:tabs>
        <w:spacing w:after="0" w:line="240" w:lineRule="auto"/>
        <w:ind w:firstLine="709"/>
        <w:jc w:val="both"/>
        <w:rPr>
          <w:rFonts w:ascii="Times New Roman" w:hAnsi="Times New Roman" w:cs="Times New Roman"/>
          <w:sz w:val="24"/>
          <w:szCs w:val="24"/>
        </w:rPr>
      </w:pPr>
      <w:r w:rsidRPr="00DE4BB3">
        <w:rPr>
          <w:rFonts w:ascii="Times New Roman" w:hAnsi="Times New Roman" w:cs="Times New Roman"/>
          <w:sz w:val="24"/>
          <w:szCs w:val="24"/>
        </w:rPr>
        <w:t>Термины, употребляемые в настоящем Положении, относятся исключительно к Программе. Вопросы, касающиеся Программы, не отраженные в настоящем Положении, регулируются нормами действующего законодательства Российской Федерации.</w:t>
      </w:r>
    </w:p>
    <w:p w:rsidR="006045AA" w:rsidRDefault="006045AA"/>
    <w:p w:rsidR="006045AA" w:rsidRDefault="006045AA"/>
    <w:p w:rsidR="006045AA" w:rsidRDefault="006045AA"/>
    <w:sectPr w:rsidR="006045AA" w:rsidSect="001520D2">
      <w:type w:val="continuous"/>
      <w:pgSz w:w="11900" w:h="16840"/>
      <w:pgMar w:top="1134" w:right="567" w:bottom="1134"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3EA0"/>
    <w:multiLevelType w:val="multilevel"/>
    <w:tmpl w:val="415CF25E"/>
    <w:lvl w:ilvl="0">
      <w:start w:val="1"/>
      <w:numFmt w:val="decimal"/>
      <w:lvlText w:val="4.3.%1."/>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D4406C"/>
    <w:multiLevelType w:val="hybridMultilevel"/>
    <w:tmpl w:val="8294F5C2"/>
    <w:lvl w:ilvl="0" w:tplc="E59E8F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1359C1"/>
    <w:multiLevelType w:val="multilevel"/>
    <w:tmpl w:val="761EF2D2"/>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371045"/>
    <w:multiLevelType w:val="multilevel"/>
    <w:tmpl w:val="D8ACC97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FD471D"/>
    <w:multiLevelType w:val="multilevel"/>
    <w:tmpl w:val="1DE06224"/>
    <w:lvl w:ilvl="0">
      <w:start w:val="3"/>
      <w:numFmt w:val="decimal"/>
      <w:lvlText w:val="4.%1."/>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F53D70"/>
    <w:multiLevelType w:val="multilevel"/>
    <w:tmpl w:val="C0643616"/>
    <w:lvl w:ilvl="0">
      <w:start w:val="6"/>
      <w:numFmt w:val="decimal"/>
      <w:lvlText w:val="7.%1."/>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A06192"/>
    <w:multiLevelType w:val="multilevel"/>
    <w:tmpl w:val="F76EC41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146FE2"/>
    <w:multiLevelType w:val="multilevel"/>
    <w:tmpl w:val="84B2404E"/>
    <w:lvl w:ilvl="0">
      <w:start w:val="4"/>
      <w:numFmt w:val="decimal"/>
      <w:lvlText w:val="5.%1."/>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0"/>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886"/>
    <w:rsid w:val="00005981"/>
    <w:rsid w:val="000B1F79"/>
    <w:rsid w:val="00105886"/>
    <w:rsid w:val="001520D2"/>
    <w:rsid w:val="002D244C"/>
    <w:rsid w:val="006045AA"/>
    <w:rsid w:val="0071205A"/>
    <w:rsid w:val="00E5403F"/>
    <w:rsid w:val="00E81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color w:val="000000"/>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045AA"/>
    <w:rPr>
      <w:color w:val="0066CC"/>
      <w:u w:val="single"/>
    </w:rPr>
  </w:style>
  <w:style w:type="character" w:customStyle="1" w:styleId="2">
    <w:name w:val="Основной текст (2)_"/>
    <w:basedOn w:val="a0"/>
    <w:link w:val="20"/>
    <w:rsid w:val="006045AA"/>
    <w:rPr>
      <w:rFonts w:ascii="Sylfaen" w:eastAsia="Sylfaen" w:hAnsi="Sylfaen" w:cs="Sylfaen"/>
      <w:sz w:val="26"/>
      <w:szCs w:val="26"/>
      <w:shd w:val="clear" w:color="auto" w:fill="FFFFFF"/>
    </w:rPr>
  </w:style>
  <w:style w:type="character" w:customStyle="1" w:styleId="21">
    <w:name w:val="Основной текст (2) + Полужирный"/>
    <w:basedOn w:val="2"/>
    <w:rsid w:val="006045AA"/>
    <w:rPr>
      <w:rFonts w:ascii="Sylfaen" w:eastAsia="Sylfaen" w:hAnsi="Sylfaen" w:cs="Sylfaen"/>
      <w:b/>
      <w:bCs/>
      <w:color w:val="000000"/>
      <w:spacing w:val="0"/>
      <w:w w:val="100"/>
      <w:position w:val="0"/>
      <w:sz w:val="26"/>
      <w:szCs w:val="26"/>
      <w:shd w:val="clear" w:color="auto" w:fill="FFFFFF"/>
      <w:lang w:val="ru-RU" w:eastAsia="ru-RU" w:bidi="ru-RU"/>
    </w:rPr>
  </w:style>
  <w:style w:type="paragraph" w:customStyle="1" w:styleId="20">
    <w:name w:val="Основной текст (2)"/>
    <w:basedOn w:val="a"/>
    <w:link w:val="2"/>
    <w:rsid w:val="006045AA"/>
    <w:pPr>
      <w:shd w:val="clear" w:color="auto" w:fill="FFFFFF"/>
      <w:spacing w:after="300" w:line="317" w:lineRule="exact"/>
      <w:ind w:hanging="340"/>
      <w:jc w:val="right"/>
    </w:pPr>
    <w:rPr>
      <w:rFonts w:ascii="Sylfaen" w:eastAsia="Sylfaen" w:hAnsi="Sylfaen" w:cs="Sylfaen"/>
      <w:sz w:val="26"/>
      <w:szCs w:val="26"/>
      <w:lang w:bidi="ar-SA"/>
    </w:rPr>
  </w:style>
  <w:style w:type="character" w:customStyle="1" w:styleId="211pt">
    <w:name w:val="Основной текст (2) + 11 pt;Полужирный"/>
    <w:basedOn w:val="2"/>
    <w:rsid w:val="006045AA"/>
    <w:rPr>
      <w:rFonts w:ascii="Sylfaen" w:eastAsia="Sylfaen" w:hAnsi="Sylfaen" w:cs="Sylfae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
    <w:basedOn w:val="2"/>
    <w:rsid w:val="006045AA"/>
    <w:rPr>
      <w:rFonts w:ascii="Sylfaen" w:eastAsia="Sylfaen" w:hAnsi="Sylfaen" w:cs="Sylfae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4">
    <w:name w:val="Подпись к таблице"/>
    <w:basedOn w:val="a0"/>
    <w:rsid w:val="006045AA"/>
    <w:rPr>
      <w:rFonts w:ascii="Sylfaen" w:eastAsia="Sylfaen" w:hAnsi="Sylfaen" w:cs="Sylfaen"/>
      <w:b w:val="0"/>
      <w:bCs w:val="0"/>
      <w:i w:val="0"/>
      <w:iCs w:val="0"/>
      <w:smallCaps w:val="0"/>
      <w:strike w:val="0"/>
      <w:color w:val="000000"/>
      <w:spacing w:val="0"/>
      <w:w w:val="100"/>
      <w:position w:val="0"/>
      <w:sz w:val="26"/>
      <w:szCs w:val="26"/>
      <w:u w:val="single"/>
      <w:lang w:val="ru-RU" w:eastAsia="ru-RU" w:bidi="ru-RU"/>
    </w:rPr>
  </w:style>
  <w:style w:type="character" w:customStyle="1" w:styleId="211pt2pt">
    <w:name w:val="Основной текст (2) + 11 pt;Интервал 2 pt"/>
    <w:basedOn w:val="2"/>
    <w:rsid w:val="006045AA"/>
    <w:rPr>
      <w:rFonts w:ascii="Sylfaen" w:eastAsia="Sylfaen" w:hAnsi="Sylfaen" w:cs="Sylfaen"/>
      <w:b w:val="0"/>
      <w:bCs w:val="0"/>
      <w:i w:val="0"/>
      <w:iCs w:val="0"/>
      <w:smallCaps w:val="0"/>
      <w:strike w:val="0"/>
      <w:color w:val="000000"/>
      <w:spacing w:val="40"/>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color w:val="000000"/>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045AA"/>
    <w:rPr>
      <w:color w:val="0066CC"/>
      <w:u w:val="single"/>
    </w:rPr>
  </w:style>
  <w:style w:type="character" w:customStyle="1" w:styleId="2">
    <w:name w:val="Основной текст (2)_"/>
    <w:basedOn w:val="a0"/>
    <w:link w:val="20"/>
    <w:rsid w:val="006045AA"/>
    <w:rPr>
      <w:rFonts w:ascii="Sylfaen" w:eastAsia="Sylfaen" w:hAnsi="Sylfaen" w:cs="Sylfaen"/>
      <w:sz w:val="26"/>
      <w:szCs w:val="26"/>
      <w:shd w:val="clear" w:color="auto" w:fill="FFFFFF"/>
    </w:rPr>
  </w:style>
  <w:style w:type="character" w:customStyle="1" w:styleId="21">
    <w:name w:val="Основной текст (2) + Полужирный"/>
    <w:basedOn w:val="2"/>
    <w:rsid w:val="006045AA"/>
    <w:rPr>
      <w:rFonts w:ascii="Sylfaen" w:eastAsia="Sylfaen" w:hAnsi="Sylfaen" w:cs="Sylfaen"/>
      <w:b/>
      <w:bCs/>
      <w:color w:val="000000"/>
      <w:spacing w:val="0"/>
      <w:w w:val="100"/>
      <w:position w:val="0"/>
      <w:sz w:val="26"/>
      <w:szCs w:val="26"/>
      <w:shd w:val="clear" w:color="auto" w:fill="FFFFFF"/>
      <w:lang w:val="ru-RU" w:eastAsia="ru-RU" w:bidi="ru-RU"/>
    </w:rPr>
  </w:style>
  <w:style w:type="paragraph" w:customStyle="1" w:styleId="20">
    <w:name w:val="Основной текст (2)"/>
    <w:basedOn w:val="a"/>
    <w:link w:val="2"/>
    <w:rsid w:val="006045AA"/>
    <w:pPr>
      <w:shd w:val="clear" w:color="auto" w:fill="FFFFFF"/>
      <w:spacing w:after="300" w:line="317" w:lineRule="exact"/>
      <w:ind w:hanging="340"/>
      <w:jc w:val="right"/>
    </w:pPr>
    <w:rPr>
      <w:rFonts w:ascii="Sylfaen" w:eastAsia="Sylfaen" w:hAnsi="Sylfaen" w:cs="Sylfaen"/>
      <w:sz w:val="26"/>
      <w:szCs w:val="26"/>
      <w:lang w:bidi="ar-SA"/>
    </w:rPr>
  </w:style>
  <w:style w:type="character" w:customStyle="1" w:styleId="211pt">
    <w:name w:val="Основной текст (2) + 11 pt;Полужирный"/>
    <w:basedOn w:val="2"/>
    <w:rsid w:val="006045AA"/>
    <w:rPr>
      <w:rFonts w:ascii="Sylfaen" w:eastAsia="Sylfaen" w:hAnsi="Sylfaen" w:cs="Sylfae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
    <w:basedOn w:val="2"/>
    <w:rsid w:val="006045AA"/>
    <w:rPr>
      <w:rFonts w:ascii="Sylfaen" w:eastAsia="Sylfaen" w:hAnsi="Sylfaen" w:cs="Sylfae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4">
    <w:name w:val="Подпись к таблице"/>
    <w:basedOn w:val="a0"/>
    <w:rsid w:val="006045AA"/>
    <w:rPr>
      <w:rFonts w:ascii="Sylfaen" w:eastAsia="Sylfaen" w:hAnsi="Sylfaen" w:cs="Sylfaen"/>
      <w:b w:val="0"/>
      <w:bCs w:val="0"/>
      <w:i w:val="0"/>
      <w:iCs w:val="0"/>
      <w:smallCaps w:val="0"/>
      <w:strike w:val="0"/>
      <w:color w:val="000000"/>
      <w:spacing w:val="0"/>
      <w:w w:val="100"/>
      <w:position w:val="0"/>
      <w:sz w:val="26"/>
      <w:szCs w:val="26"/>
      <w:u w:val="single"/>
      <w:lang w:val="ru-RU" w:eastAsia="ru-RU" w:bidi="ru-RU"/>
    </w:rPr>
  </w:style>
  <w:style w:type="character" w:customStyle="1" w:styleId="211pt2pt">
    <w:name w:val="Основной текст (2) + 11 pt;Интервал 2 pt"/>
    <w:basedOn w:val="2"/>
    <w:rsid w:val="006045AA"/>
    <w:rPr>
      <w:rFonts w:ascii="Sylfaen" w:eastAsia="Sylfaen" w:hAnsi="Sylfaen" w:cs="Sylfaen"/>
      <w:b w:val="0"/>
      <w:bCs w:val="0"/>
      <w:i w:val="0"/>
      <w:iCs w:val="0"/>
      <w:smallCaps w:val="0"/>
      <w:strike w:val="0"/>
      <w:color w:val="000000"/>
      <w:spacing w:val="4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ch@iidf.ru" TargetMode="External"/><Relationship Id="rId3" Type="http://schemas.microsoft.com/office/2007/relationships/stylesWithEffects" Target="stylesWithEffects.xml"/><Relationship Id="rId7" Type="http://schemas.openxmlformats.org/officeDocument/2006/relationships/hyperlink" Target="https://exp.iidf.ru/pravlenob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p.iidf.ru/pravlenob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1757</Words>
  <Characters>10018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2018-05-08T12:18:00Z</dcterms:created>
  <dcterms:modified xsi:type="dcterms:W3CDTF">2018-05-08T12:18:00Z</dcterms:modified>
</cp:coreProperties>
</file>